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52"/>
          <w:kern w:val="1"/>
          <w:lang w:val="en-US" w:eastAsia="zh-CN" w:bidi="ar-SA"/>
          <w:b w:val="0"/>
          <w:i w:val="0"/>
          <w:sz w:val="52"/>
          <w:spacing w:val="0"/>
          <w:w w:val="100"/>
          <w:rFonts w:ascii="黑体" w:eastAsia="黑体" w:hAnsi="黑体"/>
          <w:caps w:val="0"/>
        </w:rPr>
        <w:snapToGrid/>
        <w:textAlignment w:val="baseline"/>
      </w:pPr>
      <w:r>
        <w:rPr>
          <w:rStyle w:val="NormalCharacter"/>
          <w:szCs w:val="52"/>
          <w:kern w:val="1"/>
          <w:lang w:val="en-US" w:eastAsia="zh-CN" w:bidi="ar-SA"/>
          <w:b w:val="0"/>
          <w:i w:val="0"/>
          <w:sz w:val="52"/>
          <w:spacing w:val="0"/>
          <w:w w:val="100"/>
          <w:rFonts w:ascii="黑体" w:eastAsia="黑体" w:hAnsi="黑体"/>
          <w:caps w:val="0"/>
        </w:rPr>
        <w:t xml:space="preserve">安阳市</w:t>
      </w:r>
      <w:r>
        <w:rPr>
          <w:rStyle w:val="NormalCharacter"/>
          <w:szCs w:val="52"/>
          <w:kern w:val="1"/>
          <w:lang w:val="en-US" w:eastAsia="zh-CN" w:bidi="ar-SA"/>
          <w:b w:val="0"/>
          <w:i w:val="0"/>
          <w:sz w:val="52"/>
          <w:spacing w:val="0"/>
          <w:w w:val="100"/>
          <w:rFonts w:ascii="黑体" w:eastAsia="黑体" w:hAnsi="黑体"/>
          <w:caps w:val="0"/>
        </w:rPr>
        <w:t xml:space="preserve">北关区</w:t>
      </w:r>
      <w:r>
        <w:rPr>
          <w:rStyle w:val="NormalCharacter"/>
          <w:szCs w:val="52"/>
          <w:kern w:val="1"/>
          <w:lang w:val="en-US" w:eastAsia="zh-CN" w:bidi="ar-SA"/>
          <w:b w:val="0"/>
          <w:i w:val="0"/>
          <w:sz w:val="52"/>
          <w:spacing w:val="0"/>
          <w:w w:val="100"/>
          <w:rFonts w:ascii="黑体" w:eastAsia="黑体" w:hAnsi="黑体"/>
          <w:caps w:val="0"/>
        </w:rPr>
        <w:t xml:space="preserve">委组织部</w:t>
      </w:r>
    </w:p>
    <w:p>
      <w:pPr>
        <w:pStyle w:val="Normal"/>
        <w:jc w:val="center"/>
        <w:spacing w:before="0" w:beforeAutospacing="0" w:after="0" w:afterAutospacing="0" w:lineRule="auto" w:line="240"/>
        <w:rPr>
          <w:rStyle w:val="NormalCharacter"/>
          <w:szCs w:val="52"/>
          <w:kern w:val="1"/>
          <w:lang w:val="en-US" w:eastAsia="zh-CN" w:bidi="ar-SA"/>
          <w:b w:val="0"/>
          <w:i w:val="0"/>
          <w:sz w:val="52"/>
          <w:spacing w:val="0"/>
          <w:w w:val="100"/>
          <w:rFonts w:ascii="黑体" w:eastAsia="黑体" w:hAnsi="黑体"/>
          <w:caps w:val="0"/>
        </w:rPr>
        <w:snapToGrid/>
        <w:textAlignment w:val="baseline"/>
      </w:pPr>
      <w:r>
        <w:rPr>
          <w:rStyle w:val="NormalCharacter"/>
          <w:szCs w:val="52"/>
          <w:kern w:val="1"/>
          <w:lang w:val="en-US" w:eastAsia="zh-CN" w:bidi="ar-SA"/>
          <w:b w:val="0"/>
          <w:i w:val="0"/>
          <w:sz w:val="52"/>
          <w:spacing w:val="0"/>
          <w:w w:val="100"/>
          <w:rFonts w:ascii="黑体" w:eastAsia="黑体" w:hAnsi="黑体"/>
          <w:caps w:val="0"/>
        </w:rPr>
        <w:t xml:space="preserve">201</w:t>
      </w:r>
      <w:r>
        <w:rPr>
          <w:rStyle w:val="NormalCharacter"/>
          <w:szCs w:val="52"/>
          <w:kern w:val="1"/>
          <w:lang w:val="en-US" w:eastAsia="zh-CN" w:bidi="ar-SA"/>
          <w:b w:val="0"/>
          <w:i w:val="0"/>
          <w:sz w:val="52"/>
          <w:spacing w:val="0"/>
          <w:w w:val="100"/>
          <w:rFonts w:ascii="黑体" w:eastAsia="黑体" w:hAnsi="黑体"/>
          <w:caps w:val="0"/>
        </w:rPr>
        <w:t xml:space="preserve">8</w:t>
      </w:r>
      <w:r>
        <w:rPr>
          <w:rStyle w:val="NormalCharacter"/>
          <w:szCs w:val="52"/>
          <w:kern w:val="1"/>
          <w:lang w:val="en-US" w:eastAsia="zh-CN" w:bidi="ar-SA"/>
          <w:b w:val="0"/>
          <w:i w:val="0"/>
          <w:sz w:val="52"/>
          <w:spacing w:val="0"/>
          <w:w w:val="100"/>
          <w:rFonts w:ascii="黑体" w:eastAsia="黑体" w:hAnsi="黑体"/>
          <w:caps w:val="0"/>
        </w:rPr>
        <w:t xml:space="preserve">年度部门决算</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sectPr>
          <w:type w:val="nextPage"/>
          <w:pgSz w:h="16838" w:w="11906" w:orient="portrait"/>
          <w:pgMar w:gutter="0" w:header="850" w:top="1440" w:bottom="1440" w:footer="992" w:left="1587" w:right="1531"/>
          <w:paperSrc w:first="0" w:other="0"/>
          <w:lnNumType w:countBy="0"/>
          <w:cols w:space="425" w:num="1"/>
          <w:vAlign w:val="top"/>
          <w:docGrid w:charSpace="0" w:linePitch="317" w:type="lines"/>
        </w:sectPr>
      </w:pPr>
      <w:r>
        <w:rPr>
          <w:rStyle w:val="NormalCharacter"/>
          <w:szCs w:val="32"/>
          <w:kern w:val="2"/>
          <w:lang w:val="en-US" w:eastAsia="zh-CN" w:bidi="ar-SA"/>
          <w:b w:val="0"/>
          <w:i w:val="0"/>
          <w:sz w:val="32"/>
          <w:spacing w:val="0"/>
          <w:w w:val="100"/>
          <w:rFonts w:ascii="黑体" w:eastAsia="黑体" w:hAnsi="黑体"/>
          <w:caps w:val="0"/>
        </w:rPr>
        <w:t xml:space="preserve">二〇一九年十月</w:t>
      </w:r>
    </w:p>
    <w:p>
      <w:pPr>
        <w:pStyle w:val="Normal"/>
        <w:jc w:val="center"/>
        <w:spacing w:before="0" w:beforeAutospacing="0" w:after="0" w:afterAutospacing="0" w:lineRule="auto" w:line="240"/>
        <w:rPr>
          <w:rStyle w:val="NormalCharacter"/>
          <w:szCs w:val="36"/>
          <w:kern w:val="2"/>
          <w:lang w:val="en-US" w:eastAsia="zh-CN" w:bidi="ar-SA"/>
          <w:b w:val="0"/>
          <w:i w:val="0"/>
          <w:sz w:val="36"/>
          <w:spacing w:val="0"/>
          <w:w w:val="100"/>
          <w:rFonts w:ascii="黑体" w:eastAsia="黑体" w:hAnsi="黑体"/>
          <w:caps w:val="0"/>
        </w:rPr>
        <w:snapToGrid/>
        <w:textAlignment w:val="baseline"/>
      </w:pPr>
      <w:r>
        <w:rPr>
          <w:rStyle w:val="NormalCharacter"/>
          <w:szCs w:val="36"/>
          <w:kern w:val="2"/>
          <w:lang w:val="en-US" w:eastAsia="zh-CN" w:bidi="ar-SA"/>
          <w:b w:val="0"/>
          <w:i w:val="0"/>
          <w:sz w:val="36"/>
          <w:spacing w:val="0"/>
          <w:w w:val="100"/>
          <w:rFonts w:ascii="黑体" w:eastAsia="黑体" w:hAnsi="黑体"/>
          <w:caps w:val="0"/>
        </w:rPr>
        <w:t xml:space="preserve">目　　录</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Pr>
          <w:rStyle w:val="NormalCharacter"/>
          <w:szCs w:val="32"/>
          <w:kern w:val="2"/>
          <w:lang w:val="en-US" w:eastAsia="zh-CN" w:bidi="ar-SA"/>
          <w:b w:val="0"/>
          <w:i w:val="0"/>
          <w:sz w:val="32"/>
          <w:spacing w:val="0"/>
          <w:w w:val="100"/>
          <w:rFonts w:ascii="黑体" w:eastAsia="黑体" w:hAnsi="黑体"/>
          <w:caps w:val="0"/>
        </w:rPr>
        <w:t xml:space="preserve">第一部分　　</w:t>
      </w:r>
      <w:r>
        <w:rPr>
          <w:rStyle w:val="NormalCharacter"/>
          <w:szCs w:val="32"/>
          <w:kern w:val="1"/>
          <w:lang w:val="en-US" w:eastAsia="zh-CN" w:bidi="ar-SA"/>
          <w:b w:val="0"/>
          <w:i w:val="0"/>
          <w:sz w:val="32"/>
          <w:spacing w:val="0"/>
          <w:w w:val="100"/>
          <w:rFonts w:ascii="黑体" w:eastAsia="黑体" w:hAnsi="黑体"/>
          <w:caps w:val="0"/>
        </w:rPr>
        <w:t xml:space="preserve">北关区委组织部</w:t>
      </w:r>
      <w:r>
        <w:rPr>
          <w:rStyle w:val="NormalCharacter"/>
          <w:szCs w:val="32"/>
          <w:kern w:val="2"/>
          <w:lang w:val="en-US" w:eastAsia="zh-CN" w:bidi="ar-SA"/>
          <w:b w:val="0"/>
          <w:i w:val="0"/>
          <w:sz w:val="32"/>
          <w:spacing w:val="0"/>
          <w:w w:val="100"/>
          <w:rFonts w:ascii="黑体" w:eastAsia="黑体" w:hAnsi="黑体"/>
          <w:caps w:val="0"/>
        </w:rPr>
        <w:t xml:space="preserve">概况</w:t>
      </w:r>
    </w:p>
    <w:p>
      <w:pPr>
        <w:pStyle w:val="Normal"/>
        <w:jc w:val="left"/>
        <w:numPr>
          <w:ilvl w:val="0"/>
          <w:numId w:val="1"/>
        </w:numPr>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部门职责</w:t>
      </w:r>
    </w:p>
    <w:p>
      <w:pPr>
        <w:pStyle w:val="Normal"/>
        <w:jc w:val="left"/>
        <w:numPr>
          <w:ilvl w:val="0"/>
          <w:numId w:val="1"/>
        </w:numPr>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机构设置</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Pr>
          <w:rStyle w:val="NormalCharacter"/>
          <w:szCs w:val="32"/>
          <w:kern w:val="2"/>
          <w:lang w:val="en-US" w:eastAsia="zh-CN" w:bidi="ar-SA"/>
          <w:b w:val="0"/>
          <w:i w:val="0"/>
          <w:sz w:val="32"/>
          <w:spacing w:val="0"/>
          <w:w w:val="100"/>
          <w:rFonts w:ascii="黑体" w:eastAsia="黑体" w:hAnsi="黑体"/>
          <w:caps w:val="0"/>
        </w:rPr>
        <w:t xml:space="preserve">第二部分　　2018年度部门决算表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一、收入支出决算总表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二、收入决算表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三、支出决算表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四、财政拨款收入支出决算总表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五、一般公共预算财政拨款支出决算表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六、一般公共预算财政拨款基本支出决算表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七、一般公共预算财政拨款“三公”经费支出决算表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八、政府性基金预算财政拨款收入支出决算表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Pr>
          <w:rStyle w:val="NormalCharacter"/>
          <w:szCs w:val="32"/>
          <w:kern w:val="2"/>
          <w:lang w:val="en-US" w:eastAsia="zh-CN" w:bidi="ar-SA"/>
          <w:b w:val="0"/>
          <w:i w:val="0"/>
          <w:sz w:val="32"/>
          <w:spacing w:val="0"/>
          <w:w w:val="100"/>
          <w:rFonts w:ascii="黑体" w:eastAsia="黑体" w:hAnsi="黑体"/>
          <w:caps w:val="0"/>
        </w:rPr>
        <w:t xml:space="preserve">第三部分　　2018年度部门决算情况说明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一、收入支出决算总体情况说明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二、收入决算情况说明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三、支出决算情况说明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四、财政拨款收入支出决算总体情况说明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五、一般公共预算财政拨款支出决算情况说明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六、一般公共预算财政拨款基本支出决算情况说明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七、一般公共预算财政拨款“三公”经费支出决算情况说明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八、绩效评价结果等情况说明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九、政府性基金预算财政拨款支出决算情况说明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十、机关运行经费支出情况说明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十一、政府采购支出情况说明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十二、国有资产占用情况说明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Pr>
          <w:rStyle w:val="NormalCharacter"/>
          <w:szCs w:val="32"/>
          <w:kern w:val="2"/>
          <w:lang w:val="en-US" w:eastAsia="zh-CN" w:bidi="ar-SA"/>
          <w:b w:val="0"/>
          <w:i w:val="0"/>
          <w:sz w:val="32"/>
          <w:spacing w:val="0"/>
          <w:w w:val="100"/>
          <w:rFonts w:ascii="黑体" w:eastAsia="黑体" w:hAnsi="黑体"/>
          <w:caps w:val="0"/>
        </w:rPr>
        <w:t xml:space="preserve">第四部分　　名词解释</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both"/>
        <w:spacing w:before="0" w:beforeAutospacing="0" w:after="0" w:afterAutospacing="0" w:lineRule="auto" w:line="240"/>
        <w:rPr>
          <w:rStyle w:val="NormalCharacter"/>
          <w:szCs w:val="48"/>
          <w:kern w:val="1"/>
          <w:lang w:val="en-US" w:eastAsia="zh-CN" w:bidi="ar-SA"/>
          <w:b w:val="0"/>
          <w:i w:val="0"/>
          <w:sz w:val="48"/>
          <w:spacing w:val="0"/>
          <w:w w:val="100"/>
          <w:rFonts w:ascii="黑体" w:eastAsia="黑体" w:hAnsi="黑体"/>
          <w:caps w:val="0"/>
        </w:rPr>
        <w:snapToGrid/>
        <w:textAlignment w:val="baseline"/>
      </w:pPr>
      <w:r>
        <w:rPr>
          <w:rStyle w:val="NormalCharacter"/>
          <w:szCs w:val="48"/>
          <w:kern w:val="2"/>
          <w:lang w:val="en-US" w:eastAsia="zh-CN" w:bidi="ar-SA"/>
          <w:b w:val="0"/>
          <w:i w:val="0"/>
          <w:sz w:val="48"/>
          <w:spacing w:val="0"/>
          <w:w w:val="100"/>
          <w:rFonts w:ascii="黑体" w:eastAsia="黑体" w:hAnsi="黑体"/>
          <w:caps w:val="0"/>
        </w:rPr>
        <w:t xml:space="preserve">第一部分  </w:t>
      </w:r>
      <w:r>
        <w:rPr>
          <w:rStyle w:val="NormalCharacter"/>
          <w:szCs w:val="48"/>
          <w:kern w:val="1"/>
          <w:lang w:val="en-US" w:eastAsia="zh-CN" w:bidi="ar-SA"/>
          <w:b w:val="0"/>
          <w:i w:val="0"/>
          <w:sz w:val="48"/>
          <w:spacing w:val="0"/>
          <w:w w:val="100"/>
          <w:rFonts w:ascii="黑体" w:eastAsia="黑体" w:hAnsi="黑体"/>
          <w:caps w:val="0"/>
        </w:rPr>
        <w:t xml:space="preserve">北关区</w:t>
      </w:r>
      <w:r>
        <w:rPr>
          <w:rStyle w:val="NormalCharacter"/>
          <w:szCs w:val="48"/>
          <w:kern w:val="1"/>
          <w:lang w:val="en-US" w:eastAsia="zh-CN" w:bidi="ar-SA"/>
          <w:b w:val="0"/>
          <w:i w:val="0"/>
          <w:sz w:val="48"/>
          <w:spacing w:val="0"/>
          <w:w w:val="100"/>
          <w:rFonts w:ascii="黑体" w:eastAsia="黑体" w:hAnsi="黑体"/>
          <w:caps w:val="0"/>
        </w:rPr>
        <w:t xml:space="preserve">委组织部</w:t>
      </w:r>
      <w:r>
        <w:rPr>
          <w:rStyle w:val="NormalCharacter"/>
          <w:szCs w:val="48"/>
          <w:kern w:val="1"/>
          <w:lang w:val="en-US" w:eastAsia="zh-CN" w:bidi="ar-SA"/>
          <w:b w:val="0"/>
          <w:i w:val="0"/>
          <w:sz w:val="48"/>
          <w:spacing w:val="0"/>
          <w:w w:val="100"/>
          <w:rFonts w:ascii="黑体" w:eastAsia="黑体" w:hAnsi="黑体"/>
          <w:caps w:val="0"/>
        </w:rPr>
        <w:t xml:space="preserve">概况</w:t>
      </w:r>
    </w:p>
    <w:p>
      <w:pPr>
        <w:pStyle w:val="Normal"/>
        <w:widowControl/>
        <w:jc w:val="center"/>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framePr/>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sectPr>
          <w:footerReference w:type="even" r:id="rId3"/>
          <w:footerReference w:type="default" r:id="rId4"/>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32"/>
          <w:kern w:val="1"/>
          <w:lang w:val="en-US" w:eastAsia="zh-CN" w:bidi="ar-SA"/>
          <w:b w:val="0"/>
          <w:i w:val="0"/>
          <w:sz w:val="32"/>
          <w:spacing w:val="0"/>
          <w:w w:val="100"/>
          <w:rFonts w:ascii="黑体" w:eastAsia="黑体" w:hAnsi="黑体"/>
          <w:caps w:val="0"/>
        </w:rPr>
        <w:snapToGrid/>
        <w:textAlignment w:val="baseline"/>
      </w:pPr>
      <w:r>
        <w:rPr>
          <w:rStyle w:val="NormalCharacter"/>
          <w:szCs w:val="32"/>
          <w:kern w:val="0"/>
          <w:lang w:val="en-US" w:eastAsia="zh-CN" w:bidi="ar-SA"/>
          <w:b w:val="0"/>
          <w:i w:val="0"/>
          <w:sz w:val="32"/>
          <w:spacing w:val="0"/>
          <w:w w:val="100"/>
          <w:rFonts w:ascii="黑体" w:eastAsia="黑体" w:hAnsi="黑体"/>
          <w:caps w:val="0"/>
        </w:rPr>
        <w:t xml:space="preserve">一、</w:t>
      </w:r>
      <w:r>
        <w:rPr>
          <w:rStyle w:val="NormalCharacter"/>
          <w:szCs w:val="32"/>
          <w:kern w:val="1"/>
          <w:lang w:val="en-US" w:eastAsia="zh-CN" w:bidi="ar-SA"/>
          <w:b w:val="0"/>
          <w:i w:val="0"/>
          <w:sz w:val="32"/>
          <w:spacing w:val="0"/>
          <w:w w:val="100"/>
          <w:rFonts w:ascii="黑体" w:eastAsia="黑体" w:hAnsi="黑体"/>
          <w:caps w:val="0"/>
        </w:rPr>
        <w:t xml:space="preserve">组织部</w:t>
      </w:r>
      <w:r>
        <w:rPr>
          <w:rStyle w:val="NormalCharacter"/>
          <w:szCs w:val="32"/>
          <w:kern w:val="1"/>
          <w:lang w:val="en-US" w:eastAsia="zh-CN" w:bidi="ar-SA"/>
          <w:b w:val="0"/>
          <w:i w:val="0"/>
          <w:sz w:val="32"/>
          <w:spacing w:val="0"/>
          <w:w w:val="100"/>
          <w:rFonts w:ascii="黑体" w:eastAsia="黑体" w:hAnsi="黑体"/>
          <w:caps w:val="0"/>
        </w:rPr>
        <w:t xml:space="preserve">主要职责</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 w:eastAsia="仿宋" w:hAnsi="仿宋"/>
          <w:caps w:val="0"/>
        </w:rPr>
        <w:snapToGrid/>
        <w:ind w:firstLine="636" w:firstLineChars="199"/>
        <w:textAlignment w:val="baseline"/>
      </w:pPr>
      <w:r>
        <w:rPr>
          <w:rStyle w:val="NormalCharacter"/>
          <w:szCs w:val="32"/>
          <w:kern w:val="2"/>
          <w:lang w:val="en-US" w:eastAsia="zh-CN" w:bidi="ar-SA"/>
          <w:b w:val="0"/>
          <w:i w:val="0"/>
          <w:sz w:val="32"/>
          <w:spacing w:val="0"/>
          <w:w w:val="100"/>
          <w:rFonts w:ascii="仿宋" w:eastAsia="仿宋" w:hAnsi="仿宋"/>
          <w:caps w:val="0"/>
        </w:rPr>
        <w:t xml:space="preserve">区委组织部机关内设4个职能科室及区直机关工委，所属事业单位7个，事业单位分别是：区委组织员办公室、区委人才工作协调领导小组办公室、区委党员电化教育中心、区党员服务中心、区大学生村干部管理办公室、区党代表联络办公室、区公务员管理办公室。主要职责是：1、协助区委认真贯彻执行党的组织路线。根据上级党委和组织部门的指示，及时研究提出实施意见；对全区各级党组织在贯彻落实中的情况进行检查。2、协助区委切实搞好党的建设。检查下级党组织贯彻民主集中制，坚持集体领导和民主生活会情况，提出改进意见和措施；搞好基层党组织的建设和领导班子的调整、整顿工作；搞好党员管理和发展党员工作；协同有关部门做好教育工作。3、按照《党章》和有关法律、章程的规定，协助区委做好区党代会、区人代会、区政协和区群团组织代表大会的组织筹备工作；协助区委做好出席全国和省、市各类会议代表的政审和选举工作，指导基层党组织进行换届选举工作。4、协助区委做好对干部的考核、选拔、任免、调配、奖惩等工作；严格按照干部“四化”方针，调整配备好各级领导班子；搞好干部队伍宏观管理工作。负责全区组织工作和干部工作的检查监督，及时向区委和市委组织部反映和报告重要情况，提出建议。5、协助区委搞好后备干部的选拔、考核、培养工作，按照领导班子的实际需求，调整充实后备干部名单。6、主管全区干部教育工作。根据中央和省、市委关于干部教育的方针、政策，制定全区干部教育规划和实施意见；组织区委管理干部和青年干部的培训；协调区直各部委局办的干部教育工作；研究探索新形势下的干部培训工作。7、贯彻落实党的干部政策和知识分子政策，做好经常性的知识分子工作，协助区委做好优秀专业技术人才的管理工作。8、负责党员、干部统计，管好干部档案和文书档案，接转党员组织关系，管理全区党费。负责党员出国出境有关手续的呈报工作。9、管理党员、干部和群众来信来访，配合纪检、监察等部门查处有关问题，搞好廉政建设和端正党风工作。10、承办区委和上级组织部门交办的其他工作。</w:t>
      </w:r>
    </w:p>
    <w:p>
      <w:pPr>
        <w:pStyle w:val="Normal"/>
        <w:jc w:val="both"/>
        <w:spacing w:before="0" w:beforeAutospacing="0" w:after="0" w:afterAutospacing="0" w:lineRule="auto" w:line="240"/>
        <w:rPr>
          <w:rStyle w:val="NormalCharacter"/>
          <w:szCs w:val="32"/>
          <w:kern w:val="0"/>
          <w:lang w:val="en-US" w:eastAsia="zh-CN" w:bidi="ar-SA"/>
          <w:b w:val="0"/>
          <w:i w:val="0"/>
          <w:sz w:val="32"/>
          <w:spacing w:val="0"/>
          <w:w w:val="100"/>
          <w:rFonts w:ascii="仿宋_GB2312" w:eastAsia="仿宋_GB2312" w:hAnsi="宋体"/>
          <w:caps w:val="0"/>
        </w:rPr>
        <w:snapToGrid/>
        <w:ind w:firstLine="640"/>
        <w:textAlignment w:val="baseline"/>
      </w:pPr>
      <w:r>
        <w:rPr>
          <w:b w:val="0"/>
          <w:i w:val="0"/>
          <w:sz w:val="32"/>
          <w:spacing w:val="0"/>
          <w:w w:val="100"/>
          <w:rFonts w:ascii="仿宋_GB2312" w:eastAsia="仿宋_GB2312" w:hAnsi="宋体"/>
          <w:caps w:val="0"/>
        </w:rPr>
        <w:t/>
      </w:r>
    </w:p>
    <w:p>
      <w:pPr>
        <w:pStyle w:val="Normal"/>
        <w:widowControl/>
        <w:jc w:val="left"/>
        <w:spacing w:before="0" w:beforeAutospacing="0" w:after="0" w:afterAutospacing="0" w:lineRule="auto" w:line="240"/>
        <w:rPr>
          <w:rStyle w:val="NormalCharacter"/>
          <w:szCs w:val="32"/>
          <w:kern w:val="0"/>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0"/>
          <w:lang w:val="en-US" w:eastAsia="zh-CN" w:bidi="ar-SA"/>
          <w:b w:val="0"/>
          <w:i w:val="0"/>
          <w:sz w:val="32"/>
          <w:spacing w:val="0"/>
          <w:w w:val="100"/>
          <w:rFonts w:ascii="黑体" w:eastAsia="黑体" w:hAnsi="黑体"/>
          <w:caps w:val="0"/>
        </w:rPr>
        <w:t xml:space="preserve">二、机构设置</w:t>
      </w:r>
    </w:p>
    <w:p>
      <w:pPr>
        <w:pStyle w:val="Normal"/>
        <w:jc w:val="both"/>
        <w:spacing w:before="0" w:beforeAutospacing="0" w:after="0" w:afterAutospacing="0" w:lineRule="auto" w:line="240"/>
        <w:rPr>
          <w:rStyle w:val="NormalCharacter"/>
          <w:szCs w:val="32"/>
          <w:kern w:val="1"/>
          <w:lang w:val="en-US" w:eastAsia="zh-CN" w:bidi="ar-SA"/>
          <w:b w:val="0"/>
          <w:i w:val="0"/>
          <w:sz w:val="32"/>
          <w:spacing w:val="0"/>
          <w:w w:val="100"/>
          <w:rFonts w:ascii="仿宋_GB2312" w:eastAsia="仿宋_GB2312" w:hAnsi="仿宋_GB2312"/>
          <w:caps w:val="0"/>
        </w:rPr>
        <w:snapToGrid/>
        <w:ind w:firstLine="640"/>
        <w:textAlignment w:val="baseline"/>
      </w:pPr>
      <w:r>
        <w:rPr>
          <w:rStyle w:val="NormalCharacter"/>
          <w:szCs w:val="32"/>
          <w:kern w:val="1"/>
          <w:lang w:val="en-US" w:eastAsia="zh-CN" w:bidi="ar-SA"/>
          <w:b w:val="0"/>
          <w:i w:val="0"/>
          <w:sz w:val="32"/>
          <w:spacing w:val="0"/>
          <w:w w:val="100"/>
          <w:rFonts w:ascii="仿宋_GB2312" w:eastAsia="仿宋_GB2312" w:hAnsi="仿宋_GB2312"/>
          <w:caps w:val="0"/>
        </w:rPr>
        <w:t xml:space="preserve">1.</w:t>
      </w:r>
      <w:r>
        <w:rPr>
          <w:rStyle w:val="NormalCharacter"/>
          <w:szCs w:val="32"/>
          <w:kern w:val="1"/>
          <w:lang w:val="en-US" w:eastAsia="zh-CN" w:bidi="ar-SA"/>
          <w:b w:val="0"/>
          <w:i w:val="0"/>
          <w:sz w:val="32"/>
          <w:spacing w:val="0"/>
          <w:w w:val="100"/>
          <w:rFonts w:ascii="仿宋_GB2312" w:eastAsia="仿宋_GB2312" w:hAnsi="仿宋_GB2312"/>
          <w:caps w:val="0"/>
        </w:rPr>
        <w:t xml:space="preserve">部门基本情况</w:t>
      </w:r>
    </w:p>
    <w:p>
      <w:pPr>
        <w:pStyle w:val="Normal"/>
        <w:jc w:val="both"/>
        <w:spacing w:before="0" w:beforeAutospacing="0" w:after="0" w:afterAutospacing="0" w:lineRule="auto" w:line="240"/>
        <w:rPr>
          <w:rStyle w:val="NormalCharacter"/>
          <w:szCs w:val="32"/>
          <w:kern w:val="1"/>
          <w:lang w:val="en-US" w:eastAsia="zh-CN" w:bidi="ar-SA"/>
          <w:b w:val="0"/>
          <w:i w:val="0"/>
          <w:sz w:val="32"/>
          <w:spacing w:val="0"/>
          <w:w w:val="100"/>
          <w:rFonts w:ascii="仿宋_GB2312" w:eastAsia="仿宋_GB2312" w:hAnsi="仿宋_GB2312"/>
          <w:caps w:val="0"/>
        </w:rPr>
        <w:snapToGrid/>
        <w:ind w:firstLine="640"/>
        <w:textAlignment w:val="baseline"/>
      </w:pPr>
      <w:r>
        <w:rPr>
          <w:rStyle w:val="NormalCharacter"/>
          <w:szCs w:val="32"/>
          <w:kern w:val="1"/>
          <w:lang w:val="en-US" w:eastAsia="zh-CN" w:bidi="ar-SA"/>
          <w:b w:val="0"/>
          <w:i w:val="0"/>
          <w:sz w:val="32"/>
          <w:spacing w:val="0"/>
          <w:w w:val="100"/>
          <w:rFonts w:ascii="仿宋_GB2312" w:eastAsia="仿宋_GB2312" w:hAnsi="仿宋_GB2312"/>
          <w:caps w:val="0"/>
        </w:rPr>
        <w:t xml:space="preserve">区委组织部机关及7个事业单位共有编制33人，其中：行政编制10人，事业编制23人；实有人数22人，其中：在职职工19人，离退休人员3人。</w:t>
      </w:r>
    </w:p>
    <w:p>
      <w:pPr>
        <w:pStyle w:val="Normal"/>
        <w:jc w:val="both"/>
        <w:spacing w:before="0" w:beforeAutospacing="0" w:after="0" w:afterAutospacing="0" w:lineRule="auto" w:line="240"/>
        <w:rPr>
          <w:rStyle w:val="NormalCharacter"/>
          <w:szCs w:val="32"/>
          <w:kern w:val="1"/>
          <w:lang w:val="en-US" w:eastAsia="zh-CN" w:bidi="ar-SA"/>
          <w:b w:val="0"/>
          <w:i w:val="0"/>
          <w:sz w:val="32"/>
          <w:spacing w:val="0"/>
          <w:w w:val="100"/>
          <w:rFonts w:ascii="仿宋_GB2312" w:eastAsia="仿宋_GB2312" w:hAnsi="仿宋_GB2312"/>
          <w:caps w:val="0"/>
        </w:rPr>
        <w:snapToGrid/>
        <w:ind w:firstLine="640"/>
        <w:textAlignment w:val="baseline"/>
      </w:pPr>
      <w:r>
        <w:rPr>
          <w:rStyle w:val="NormalCharacter"/>
          <w:szCs w:val="32"/>
          <w:kern w:val="1"/>
          <w:lang w:val="en-US" w:eastAsia="zh-CN" w:bidi="ar-SA"/>
          <w:b w:val="0"/>
          <w:i w:val="0"/>
          <w:sz w:val="32"/>
          <w:spacing w:val="0"/>
          <w:w w:val="100"/>
          <w:rFonts w:ascii="仿宋_GB2312" w:eastAsia="仿宋_GB2312" w:hAnsi="仿宋_GB2312"/>
          <w:caps w:val="0"/>
        </w:rPr>
        <w:t xml:space="preserve">2.</w:t>
      </w:r>
      <w:r>
        <w:rPr>
          <w:rStyle w:val="NormalCharacter"/>
          <w:szCs w:val="32"/>
          <w:kern w:val="1"/>
          <w:lang w:val="en-US" w:eastAsia="zh-CN" w:bidi="ar-SA"/>
          <w:b w:val="0"/>
          <w:i w:val="0"/>
          <w:sz w:val="32"/>
          <w:spacing w:val="0"/>
          <w:w w:val="100"/>
          <w:rFonts w:ascii="仿宋_GB2312" w:eastAsia="仿宋_GB2312" w:hAnsi="仿宋_GB2312"/>
          <w:caps w:val="0"/>
        </w:rPr>
        <w:t xml:space="preserve">区委组织部</w:t>
      </w:r>
      <w:r>
        <w:rPr>
          <w:rStyle w:val="NormalCharacter"/>
          <w:szCs w:val="32"/>
          <w:kern w:val="1"/>
          <w:lang w:val="en-US" w:eastAsia="zh-CN" w:bidi="ar-SA"/>
          <w:b w:val="0"/>
          <w:i w:val="0"/>
          <w:sz w:val="32"/>
          <w:spacing w:val="0"/>
          <w:w w:val="100"/>
          <w:rFonts w:ascii="仿宋_GB2312" w:eastAsia="仿宋_GB2312" w:hAnsi="仿宋_GB2312"/>
          <w:caps w:val="0"/>
        </w:rPr>
        <w:t xml:space="preserve">决算单位构成</w:t>
      </w:r>
    </w:p>
    <w:p>
      <w:pPr>
        <w:pStyle w:val="Normal"/>
        <w:jc w:val="both"/>
        <w:spacing w:before="0" w:beforeAutospacing="0" w:after="0" w:afterAutospacing="0" w:lineRule="auto" w:line="240"/>
        <w:rPr>
          <w:rStyle w:val="NormalCharacter"/>
          <w:szCs w:val="32"/>
          <w:kern w:val="1"/>
          <w:lang w:val="en-US" w:eastAsia="zh-CN" w:bidi="ar-SA"/>
          <w:b w:val="0"/>
          <w:i w:val="0"/>
          <w:sz w:val="32"/>
          <w:spacing w:val="0"/>
          <w:w w:val="100"/>
          <w:rFonts w:ascii="仿宋_GB2312" w:eastAsia="仿宋_GB2312" w:hAnsi="仿宋_GB2312"/>
          <w:caps w:val="0"/>
        </w:rPr>
        <w:snapToGrid/>
        <w:ind w:firstLine="640"/>
        <w:textAlignment w:val="baseline"/>
      </w:pPr>
      <w:r>
        <w:rPr>
          <w:rStyle w:val="NormalCharacter"/>
          <w:szCs w:val="32"/>
          <w:kern w:val="1"/>
          <w:lang w:val="en-US" w:eastAsia="zh-CN" w:bidi="ar-SA"/>
          <w:b w:val="0"/>
          <w:i w:val="0"/>
          <w:sz w:val="32"/>
          <w:spacing w:val="0"/>
          <w:w w:val="100"/>
          <w:rFonts w:ascii="仿宋_GB2312" w:eastAsia="仿宋_GB2312" w:hAnsi="仿宋_GB2312"/>
          <w:caps w:val="0"/>
        </w:rPr>
        <w:t xml:space="preserve">区委组织部部门决算仅包括部机关本级决算</w:t>
      </w:r>
    </w:p>
    <w:p>
      <w:pPr>
        <w:pStyle w:val="Normal"/>
        <w:jc w:val="both"/>
        <w:spacing w:before="0" w:beforeAutospacing="0" w:after="0" w:afterAutospacing="0" w:lineRule="auto" w:line="240"/>
        <w:rPr>
          <w:rStyle w:val="NormalCharacter"/>
          <w:szCs w:val="32"/>
          <w:kern w:val="1"/>
          <w:lang w:val="en-US" w:eastAsia="zh-CN" w:bidi="ar-SA"/>
          <w:b w:val="0"/>
          <w:i w:val="0"/>
          <w:sz w:val="32"/>
          <w:spacing w:val="0"/>
          <w:w w:val="100"/>
          <w:rFonts w:ascii="仿宋_GB2312" w:eastAsia="仿宋_GB2312" w:hAnsi="仿宋_GB2312"/>
          <w:caps w:val="0"/>
        </w:rPr>
        <w:snapToGrid/>
        <w:ind w:firstLine="640"/>
        <w:textAlignment w:val="baseline"/>
      </w:pPr>
      <w:r>
        <w:rPr>
          <w:b w:val="0"/>
          <w:i w:val="0"/>
          <w:sz w:val="32"/>
          <w:spacing w:val="0"/>
          <w:w w:val="100"/>
          <w:rFonts w:ascii="仿宋_GB2312" w:eastAsia="仿宋_GB2312" w:hAnsi="仿宋_GB2312"/>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pPr>
      <w:r>
        <w:rPr>
          <w:rStyle w:val="NormalCharacter"/>
          <w:szCs w:val="48"/>
          <w:kern w:val="2"/>
          <w:lang w:val="en-US" w:eastAsia="zh-CN" w:bidi="ar-SA"/>
          <w:b w:val="0"/>
          <w:i w:val="0"/>
          <w:sz w:val="48"/>
          <w:spacing w:val="0"/>
          <w:w w:val="100"/>
          <w:rFonts w:ascii="黑体" w:eastAsia="黑体" w:hAnsi="黑体"/>
          <w:caps w:val="0"/>
        </w:rPr>
        <w:t xml:space="preserve">第二部分  2018年度部门决算表</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sectPr>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sz w:val="28"/>
          <w:spacing w:val="0"/>
          <w:w w:val="100"/>
          <w:rFonts w:ascii="黑体" w:eastAsia="黑体" w:hAnsi="宋体"/>
          <w:caps w:val="0"/>
        </w:rPr>
        <w:t/>
      </w:r>
    </w:p>
    <w:tbl>
      <w:tblPr>
        <w:tblW w:type="dxa" w:w="13515"/>
        <w:tblLook w:val="ffff"/>
        <w:tblInd w:w="-15" w:type="dxa"/>
        <w:tblBorders>
          <w:top w:val="nil"/>
          <w:left w:val="nil"/>
          <w:bottom w:val="nil"/>
          <w:right w:val="nil"/>
          <w:insideH w:val="nil"/>
          <w:insideV w:val="nil"/>
        </w:tblBorders>
        <w:tblLayout w:type="fixed"/>
        <w:tblCellMar>
          <w:left w:w="0" w:type="dxa"/>
          <w:right w:w="0" w:type="dxa"/>
        </w:tblCellMar>
      </w:tblPr>
      <w:tblGrid>
        <w:gridCol w:w="3942"/>
        <w:gridCol w:w="756"/>
        <w:gridCol w:w="1110"/>
        <w:gridCol w:w="4650"/>
        <w:gridCol w:w="756"/>
        <w:gridCol w:w="2301"/>
      </w:tblGrid>
      <w:tr>
        <w:trPr>
          <w:trHeight w:val="390" w:hRule="atLeast"/>
        </w:trPr>
        <w:tc>
          <w:tcPr>
            <w:textDirection w:val="lrTb"/>
            <w:vAlign w:val="bottom"/>
            <w:noWrap/>
            <w:tcW w:type="dxa" w:w="13515"/>
            <w:gridSpan w:val="6"/>
            <w:tcBorders>
              <w:top w:val="nil"/>
              <w:left w:val="nil"/>
              <w:bottom w:val="nil"/>
              <w:right w:val="nil"/>
            </w:tcBorders>
          </w:tcPr>
          <w:p>
            <w:pPr>
              <w:pStyle w:val="Normal"/>
              <w:widowControl/>
              <w:jc w:val="center"/>
              <w:spacing w:before="0" w:beforeAutospacing="0" w:after="0" w:afterAutospacing="0" w:lineRule="auto" w:line="240"/>
              <w:rPr>
                <w:rStyle w:val="NormalCharacter"/>
                <w:szCs w:val="30"/>
                <w:kern w:val="2"/>
                <w:lang w:val="en-US" w:eastAsia="zh-CN" w:bidi="ar-SA"/>
                <w:b w:val="0"/>
                <w:i w:val="0"/>
                <w:color w:val="000000"/>
                <w:sz w:val="30"/>
                <w:spacing w:val="0"/>
                <w:w w:val="100"/>
                <w:rFonts w:ascii="宋体" w:hAnsi="宋体"/>
                <w:caps w:val="0"/>
              </w:rPr>
              <w:snapToGrid/>
              <w:textAlignment w:val="bottom"/>
            </w:pPr>
            <w:r>
              <w:rPr>
                <w:rStyle w:val="NormalCharacter"/>
                <w:szCs w:val="30"/>
                <w:kern w:val="0"/>
                <w:lang w:val="en-US" w:eastAsia="zh-CN"/>
                <w:b w:val="0"/>
                <w:i w:val="0"/>
                <w:color w:val="000000"/>
                <w:sz w:val="30"/>
                <w:spacing w:val="0"/>
                <w:w w:val="100"/>
                <w:rFonts w:ascii="宋体" w:hAnsi="宋体"/>
                <w:caps w:val="0"/>
              </w:rPr>
              <w:t xml:space="preserve">收入支出决算总表</w:t>
            </w:r>
          </w:p>
        </w:tc>
      </w:tr>
      <w:tr>
        <w:trPr>
          <w:trHeight w:val="255" w:hRule="atLeast"/>
        </w:trPr>
        <w:tc>
          <w:tcPr>
            <w:textDirection w:val="lrTb"/>
            <w:vAlign w:val="bottom"/>
            <w:noWrap/>
            <w:tcW w:type="dxa" w:w="3942"/>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75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1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465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75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301"/>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公开01表</w:t>
            </w:r>
          </w:p>
        </w:tc>
      </w:tr>
      <w:tr>
        <w:trPr>
          <w:trHeight w:val="255" w:hRule="atLeast"/>
        </w:trPr>
        <w:tc>
          <w:tcPr>
            <w:textDirection w:val="lrTb"/>
            <w:vAlign w:val="bottom"/>
            <w:noWrap/>
            <w:tcW w:type="dxa" w:w="10458"/>
            <w:gridSpan w:val="4"/>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部门：安阳市北关区组织部</w:t>
            </w:r>
          </w:p>
        </w:tc>
        <w:tc>
          <w:tcPr>
            <w:textDirection w:val="lrTb"/>
            <w:vAlign w:val="bottom"/>
            <w:noWrap/>
            <w:tcW w:type="dxa" w:w="75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301"/>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金额单位：万元</w:t>
            </w:r>
          </w:p>
        </w:tc>
      </w:tr>
      <w:tr>
        <w:trPr>
          <w:trHeight w:val="308" w:hRule="atLeast"/>
        </w:trPr>
        <w:tc>
          <w:tcPr>
            <w:textDirection w:val="lrTb"/>
            <w:vAlign w:val="center"/>
            <w:noWrap/>
            <w:shd w:color="auto" w:val="clear" w:fill="C0C0C0"/>
            <w:tcW w:type="dxa" w:w="5808"/>
            <w:gridSpan w:val="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收入</w:t>
            </w:r>
          </w:p>
        </w:tc>
        <w:tc>
          <w:tcPr>
            <w:textDirection w:val="lrTb"/>
            <w:vAlign w:val="center"/>
            <w:noWrap/>
            <w:shd w:color="auto" w:val="clear" w:fill="C0C0C0"/>
            <w:tcW w:type="dxa" w:w="7707"/>
            <w:gridSpan w:val="3"/>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支出</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行次</w:t>
            </w:r>
          </w:p>
        </w:tc>
        <w:tc>
          <w:tcPr>
            <w:textDirection w:val="lrTb"/>
            <w:vAlign w:val="center"/>
            <w:noWrap/>
            <w:shd w:color="auto" w:val="clear" w:fill="C0C0C0"/>
            <w:tcW w:type="dxa" w:w="111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金额</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行次</w:t>
            </w:r>
          </w:p>
        </w:tc>
        <w:tc>
          <w:tcPr>
            <w:textDirection w:val="lrTb"/>
            <w:vAlign w:val="center"/>
            <w:noWrap/>
            <w:shd w:color="auto" w:val="clear" w:fill="C0C0C0"/>
            <w:tcW w:type="dxa" w:w="2301"/>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金额</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栏次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111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栏次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2301"/>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一、财政拨款收入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325.08</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一、一般公共服务支出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28</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250.84</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二、上级补助收入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二、外交支出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29</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三、事业收入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三、国防支出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四、经营收入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四、公共安全支出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五、附属单位上缴收入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五、教育支出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32</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六、其他收入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六、科学技术支出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33</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七、文化体育与传媒支出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34</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8</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八、社会保障和就业支出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35</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58.05</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9</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九、医疗卫生与计划生育支出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36</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10</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十、节能环保支出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37</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11</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十一、城乡社区支出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38</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12</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十二、农林水支出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十三、交通运输支出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40</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14</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十四、资源勘探信息等支出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41</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十五、商业服务业等支出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42</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十六、金融支出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17</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十七、援助其他地区支出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44</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十八、国土海洋气象等支出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45</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19</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十九、住房保障支出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46</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二十、粮油物资储备支出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47</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二十一、其他支出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48</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22</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49</w:t>
            </w:r>
          </w:p>
        </w:tc>
        <w:tc>
          <w:tcPr>
            <w:textDirection w:val="lrTb"/>
            <w:vAlign w:val="center"/>
            <w:noWrap/>
            <w:tcW w:type="dxa" w:w="2301"/>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本年收入合计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23</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328.98</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本年支出合计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50</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329.19</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用事业基金弥补收支差额</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24</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结余分配</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51</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年初结转和结余</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25.79</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年末结转和结余</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52</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25.58</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26</w:t>
            </w:r>
          </w:p>
        </w:tc>
        <w:tc>
          <w:tcPr>
            <w:textDirection w:val="lrTb"/>
            <w:vAlign w:val="center"/>
            <w:noWrap/>
            <w:tcW w:type="dxa" w:w="1110"/>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53</w:t>
            </w:r>
          </w:p>
        </w:tc>
        <w:tc>
          <w:tcPr>
            <w:textDirection w:val="lrTb"/>
            <w:vAlign w:val="center"/>
            <w:noWrap/>
            <w:tcW w:type="dxa" w:w="2301"/>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总计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27</w:t>
            </w:r>
          </w:p>
        </w:tc>
        <w:tc>
          <w:tcPr>
            <w:textDirection w:val="lrTb"/>
            <w:vAlign w:val="center"/>
            <w:noWrap/>
            <w:tcW w:type="dxa" w:w="111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354.77</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总计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54</w:t>
            </w:r>
          </w:p>
        </w:tc>
        <w:tc>
          <w:tcPr>
            <w:textDirection w:val="lrTb"/>
            <w:vAlign w:val="center"/>
            <w:noWrap/>
            <w:tcW w:type="dxa" w:w="23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354.77</w:t>
            </w:r>
          </w:p>
        </w:tc>
      </w:tr>
      <w:tr>
        <w:trPr>
          <w:trHeight w:val="308" w:hRule="atLeast"/>
        </w:trPr>
        <w:tc>
          <w:tcPr>
            <w:textDirection w:val="lrTb"/>
            <w:vAlign w:val="center"/>
            <w:noWrap/>
            <w:tcW w:type="dxa" w:w="13515"/>
            <w:gridSpan w:val="6"/>
            <w:tcBorders>
              <w:top w:val="nil"/>
              <w:left w:val="nil"/>
              <w:bottom w:val="nil"/>
              <w:right w:val="nil"/>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注：本表反映部门本年度的总收支和年末结转结余情况。本表金额转换为万元时，因四舍五入可能存在尾差。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258"/>
        <w:gridCol w:w="258"/>
        <w:gridCol w:w="262"/>
        <w:gridCol w:w="4559"/>
        <w:gridCol w:w="1266"/>
        <w:gridCol w:w="1220"/>
        <w:gridCol w:w="1095"/>
        <w:gridCol w:w="1113"/>
        <w:gridCol w:w="1150"/>
        <w:gridCol w:w="1077"/>
        <w:gridCol w:w="1730"/>
      </w:tblGrid>
      <w:tr>
        <w:trPr>
          <w:trHeight w:val="390" w:hRule="atLeast"/>
        </w:trPr>
        <w:tc>
          <w:tcPr>
            <w:textDirection w:val="lrTb"/>
            <w:vAlign w:val="bottom"/>
            <w:noWrap/>
            <w:tcW w:type="dxa" w:w="13988"/>
            <w:gridSpan w:val="11"/>
            <w:tcBorders>
              <w:top w:val="nil"/>
              <w:left w:val="nil"/>
              <w:bottom w:val="nil"/>
              <w:right w:val="nil"/>
            </w:tcBorders>
          </w:tcPr>
          <w:p>
            <w:pPr>
              <w:pStyle w:val="Normal"/>
              <w:widowControl/>
              <w:jc w:val="center"/>
              <w:spacing w:before="0" w:beforeAutospacing="0" w:after="0" w:afterAutospacing="0" w:lineRule="auto" w:line="240"/>
              <w:rPr>
                <w:rStyle w:val="NormalCharacter"/>
                <w:szCs w:val="30"/>
                <w:kern w:val="2"/>
                <w:lang w:val="en-US" w:eastAsia="zh-CN" w:bidi="ar-SA"/>
                <w:b w:val="0"/>
                <w:i w:val="0"/>
                <w:color w:val="000000"/>
                <w:sz w:val="30"/>
                <w:spacing w:val="0"/>
                <w:w w:val="100"/>
                <w:rFonts w:ascii="宋体" w:hAnsi="宋体"/>
                <w:caps w:val="0"/>
              </w:rPr>
              <w:snapToGrid/>
              <w:textAlignment w:val="bottom"/>
            </w:pPr>
            <w:r>
              <w:rPr>
                <w:rStyle w:val="NormalCharacter"/>
                <w:szCs w:val="30"/>
                <w:kern w:val="0"/>
                <w:lang w:val="en-US" w:eastAsia="zh-CN"/>
                <w:b w:val="0"/>
                <w:i w:val="0"/>
                <w:color w:val="000000"/>
                <w:sz w:val="30"/>
                <w:spacing w:val="0"/>
                <w:w w:val="100"/>
                <w:rFonts w:ascii="宋体" w:hAnsi="宋体"/>
                <w:caps w:val="0"/>
              </w:rPr>
              <w:t xml:space="preserve">收入决算表</w:t>
            </w:r>
          </w:p>
        </w:tc>
      </w:tr>
      <w:tr>
        <w:trPr>
          <w:trHeight w:val="255" w:hRule="atLeast"/>
        </w:trPr>
        <w:tc>
          <w:tcPr>
            <w:textDirection w:val="lrTb"/>
            <w:vAlign w:val="bottom"/>
            <w:noWrap/>
            <w:tcW w:type="dxa" w:w="25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5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62"/>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455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26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22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09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13"/>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5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077"/>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30"/>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公开02表</w:t>
            </w:r>
          </w:p>
        </w:tc>
      </w:tr>
      <w:tr>
        <w:trPr>
          <w:trHeight w:val="255" w:hRule="atLeast"/>
        </w:trPr>
        <w:tc>
          <w:tcPr>
            <w:textDirection w:val="lrTb"/>
            <w:vAlign w:val="bottom"/>
            <w:noWrap/>
            <w:tcW w:type="dxa" w:w="8918"/>
            <w:gridSpan w:val="7"/>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部门：安阳市北关区组织部</w:t>
            </w:r>
          </w:p>
        </w:tc>
        <w:tc>
          <w:tcPr>
            <w:textDirection w:val="lrTb"/>
            <w:vAlign w:val="bottom"/>
            <w:noWrap/>
            <w:tcW w:type="dxa" w:w="1113"/>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5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077"/>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30"/>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金额单位：万元</w:t>
            </w:r>
          </w:p>
        </w:tc>
      </w:tr>
      <w:tr>
        <w:trPr>
          <w:trHeight w:val="308" w:hRule="atLeast"/>
        </w:trPr>
        <w:tc>
          <w:tcPr>
            <w:textDirection w:val="lrTb"/>
            <w:vAlign w:val="center"/>
            <w:noWrap/>
            <w:shd w:color="auto" w:val="clear" w:fill="C0C0C0"/>
            <w:tcW w:type="dxa" w:w="5337"/>
            <w:gridSpan w:val="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w:t>
            </w:r>
          </w:p>
        </w:tc>
        <w:tc>
          <w:tcPr>
            <w:textDirection w:val="lrTb"/>
            <w:vMerge w:val="restart"/>
            <w:vAlign w:val="center"/>
            <w:shd w:color="auto" w:val="clear" w:fill="C0C0C0"/>
            <w:tcW w:type="dxa" w:w="1266"/>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本年收入合计</w:t>
            </w:r>
          </w:p>
        </w:tc>
        <w:tc>
          <w:tcPr>
            <w:textDirection w:val="lrTb"/>
            <w:vMerge w:val="restart"/>
            <w:vAlign w:val="center"/>
            <w:shd w:color="auto" w:val="clear" w:fill="C0C0C0"/>
            <w:tcW w:type="dxa" w:w="1220"/>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财政拨款收入</w:t>
            </w:r>
          </w:p>
        </w:tc>
        <w:tc>
          <w:tcPr>
            <w:textDirection w:val="lrTb"/>
            <w:vMerge w:val="restart"/>
            <w:vAlign w:val="center"/>
            <w:shd w:color="auto" w:val="clear" w:fill="C0C0C0"/>
            <w:tcW w:type="dxa" w:w="1095"/>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上级补助收入</w:t>
            </w:r>
          </w:p>
        </w:tc>
        <w:tc>
          <w:tcPr>
            <w:textDirection w:val="lrTb"/>
            <w:vMerge w:val="restart"/>
            <w:vAlign w:val="center"/>
            <w:shd w:color="auto" w:val="clear" w:fill="C0C0C0"/>
            <w:tcW w:type="dxa" w:w="1113"/>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事业收入</w:t>
            </w:r>
          </w:p>
        </w:tc>
        <w:tc>
          <w:tcPr>
            <w:textDirection w:val="lrTb"/>
            <w:vMerge w:val="restart"/>
            <w:vAlign w:val="center"/>
            <w:shd w:color="auto" w:val="clear" w:fill="C0C0C0"/>
            <w:tcW w:type="dxa" w:w="1150"/>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经营收入</w:t>
            </w:r>
          </w:p>
        </w:tc>
        <w:tc>
          <w:tcPr>
            <w:textDirection w:val="lrTb"/>
            <w:vMerge w:val="restart"/>
            <w:vAlign w:val="center"/>
            <w:shd w:color="auto" w:val="clear" w:fill="C0C0C0"/>
            <w:tcW w:type="dxa" w:w="1077"/>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附属单位上缴收入</w:t>
            </w:r>
          </w:p>
        </w:tc>
        <w:tc>
          <w:tcPr>
            <w:textDirection w:val="lrTb"/>
            <w:vMerge w:val="restart"/>
            <w:vAlign w:val="center"/>
            <w:shd w:color="auto" w:val="clear" w:fill="C0C0C0"/>
            <w:tcW w:type="dxa" w:w="1730"/>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其他收入</w:t>
            </w:r>
          </w:p>
        </w:tc>
      </w:tr>
      <w:tr>
        <w:trPr>
          <w:trHeight w:val="312" w:hRule="atLeast"/>
        </w:trPr>
        <w:tc>
          <w:tcPr>
            <w:textDirection w:val="lrTb"/>
            <w:vMerge w:val="restart"/>
            <w:vAlign w:val="center"/>
            <w:shd w:color="auto" w:val="clear" w:fill="C0C0C0"/>
            <w:tcW w:type="dxa" w:w="778"/>
            <w:gridSpan w:val="3"/>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功能分类科目编码</w:t>
            </w:r>
          </w:p>
        </w:tc>
        <w:tc>
          <w:tcPr>
            <w:textDirection w:val="lrTb"/>
            <w:vMerge w:val="restart"/>
            <w:vAlign w:val="center"/>
            <w:noWrap/>
            <w:shd w:color="auto" w:val="clear" w:fill="C0C0C0"/>
            <w:tcW w:type="dxa" w:w="4559"/>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科目名称</w:t>
            </w:r>
          </w:p>
        </w:tc>
        <w:tc>
          <w:tcPr>
            <w:textDirection w:val="lrTb"/>
            <w:vMerge w:val="continue"/>
            <w:vAlign w:val="center"/>
            <w:shd w:color="auto" w:val="clear" w:fill="C0C0C0"/>
            <w:tcW w:type="dxa" w:w="1266"/>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2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095"/>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1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5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077"/>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3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12" w:hRule="atLeast"/>
        </w:trPr>
        <w:tc>
          <w:tcPr>
            <w:textDirection w:val="lrTb"/>
            <w:vMerge w:val="continue"/>
            <w:vAlign w:val="center"/>
            <w:shd w:color="auto" w:val="clear" w:fill="C0C0C0"/>
            <w:tcW w:type="dxa" w:w="778"/>
            <w:gridSpan w:val="3"/>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noWrap/>
            <w:shd w:color="auto" w:val="clear" w:fill="C0C0C0"/>
            <w:tcW w:type="dxa" w:w="4559"/>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66"/>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2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095"/>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1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5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077"/>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3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12" w:hRule="atLeast"/>
        </w:trPr>
        <w:tc>
          <w:tcPr>
            <w:textDirection w:val="lrTb"/>
            <w:vMerge w:val="continue"/>
            <w:vAlign w:val="center"/>
            <w:shd w:color="auto" w:val="clear" w:fill="C0C0C0"/>
            <w:tcW w:type="dxa" w:w="778"/>
            <w:gridSpan w:val="3"/>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noWrap/>
            <w:shd w:color="auto" w:val="clear" w:fill="C0C0C0"/>
            <w:tcW w:type="dxa" w:w="4559"/>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66"/>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2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095"/>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1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5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077"/>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3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08" w:hRule="atLeast"/>
        </w:trPr>
        <w:tc>
          <w:tcPr>
            <w:textDirection w:val="lrTb"/>
            <w:vAlign w:val="center"/>
            <w:noWrap/>
            <w:shd w:color="auto" w:val="clear" w:fill="C0C0C0"/>
            <w:tcW w:type="dxa" w:w="5337"/>
            <w:gridSpan w:val="4"/>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栏次</w:t>
            </w:r>
          </w:p>
        </w:tc>
        <w:tc>
          <w:tcPr>
            <w:textDirection w:val="lrTb"/>
            <w:vAlign w:val="center"/>
            <w:shd w:color="auto" w:val="clear" w:fill="C0C0C0"/>
            <w:tcW w:type="dxa" w:w="126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w:t>
            </w:r>
          </w:p>
        </w:tc>
        <w:tc>
          <w:tcPr>
            <w:textDirection w:val="lrTb"/>
            <w:vAlign w:val="center"/>
            <w:shd w:color="auto" w:val="clear" w:fill="C0C0C0"/>
            <w:tcW w:type="dxa" w:w="122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w:t>
            </w:r>
          </w:p>
        </w:tc>
        <w:tc>
          <w:tcPr>
            <w:textDirection w:val="lrTb"/>
            <w:vAlign w:val="center"/>
            <w:shd w:color="auto" w:val="clear" w:fill="C0C0C0"/>
            <w:tcW w:type="dxa" w:w="109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w:t>
            </w:r>
          </w:p>
        </w:tc>
        <w:tc>
          <w:tcPr>
            <w:textDirection w:val="lrTb"/>
            <w:vAlign w:val="center"/>
            <w:shd w:color="auto" w:val="clear" w:fill="C0C0C0"/>
            <w:tcW w:type="dxa" w:w="1113"/>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w:t>
            </w:r>
          </w:p>
        </w:tc>
        <w:tc>
          <w:tcPr>
            <w:textDirection w:val="lrTb"/>
            <w:vAlign w:val="center"/>
            <w:shd w:color="auto" w:val="clear" w:fill="C0C0C0"/>
            <w:tcW w:type="dxa" w:w="115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w:t>
            </w:r>
          </w:p>
        </w:tc>
        <w:tc>
          <w:tcPr>
            <w:textDirection w:val="lrTb"/>
            <w:vAlign w:val="center"/>
            <w:shd w:color="auto" w:val="clear" w:fill="C0C0C0"/>
            <w:tcW w:type="dxa" w:w="1077"/>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w:t>
            </w:r>
          </w:p>
        </w:tc>
        <w:tc>
          <w:tcPr>
            <w:textDirection w:val="lrTb"/>
            <w:vAlign w:val="center"/>
            <w:shd w:color="auto" w:val="clear" w:fill="C0C0C0"/>
            <w:tcW w:type="dxa" w:w="17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w:t>
            </w:r>
          </w:p>
        </w:tc>
      </w:tr>
      <w:tr>
        <w:trPr>
          <w:trHeight w:val="308" w:hRule="atLeast"/>
        </w:trPr>
        <w:tc>
          <w:tcPr>
            <w:textDirection w:val="lrTb"/>
            <w:vAlign w:val="center"/>
            <w:noWrap/>
            <w:shd w:color="auto" w:val="clear" w:fill="C0C0C0"/>
            <w:tcW w:type="dxa" w:w="5337"/>
            <w:gridSpan w:val="4"/>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合计</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328.98</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325.08</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3.90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一般公共服务支出</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255.33</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251.43</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组织事务</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255.33</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251.43</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2013201</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行政运行</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188.74</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184.84</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2013202</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一般行政管理事务</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2013299</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其他组织事务支出</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45.58</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45.58</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社会保障和就业支出</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55.81</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55.81</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20805</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行政事业单位离退休</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37.63</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37.63</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2080504</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未归口管理的行政单位离退休</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15.84</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15.84</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2080505</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机关事业单位基本养老保险缴费支出</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21.79</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21.79</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20808</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抚恤</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18.18</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18.18</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2080801</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死亡抚恤</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16.06</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16.06</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2080899</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其他优抚支出</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2.12</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2.12</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医疗卫生与计划生育支出</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17.84</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17.84</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21011</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行政事业单位医疗</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17.84</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17.84</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2101101</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行政单位医疗</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10.70</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10.70</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2101103</w:t>
            </w:r>
          </w:p>
        </w:tc>
        <w:tc>
          <w:tcPr>
            <w:textDirection w:val="lrTb"/>
            <w:vAlign w:val="center"/>
            <w:noWrap/>
            <w:tcW w:type="dxa" w:w="455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公务员医疗补助</w:t>
            </w:r>
          </w:p>
        </w:tc>
        <w:tc>
          <w:tcPr>
            <w:textDirection w:val="lrTb"/>
            <w:vAlign w:val="center"/>
            <w:noWrap/>
            <w:tcW w:type="dxa" w:w="126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7.14</w:t>
            </w:r>
          </w:p>
        </w:tc>
        <w:tc>
          <w:tcPr>
            <w:textDirection w:val="lrTb"/>
            <w:vAlign w:val="center"/>
            <w:noWrap/>
            <w:tcW w:type="dxa" w:w="12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7.14</w:t>
            </w:r>
          </w:p>
        </w:tc>
        <w:tc>
          <w:tcPr>
            <w:textDirection w:val="lrTb"/>
            <w:vAlign w:val="center"/>
            <w:noWrap/>
            <w:tcW w:type="dxa" w:w="109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13988"/>
            <w:gridSpan w:val="11"/>
            <w:tcBorders>
              <w:top w:val="nil"/>
              <w:left w:val="nil"/>
              <w:bottom w:val="nil"/>
              <w:right w:val="nil"/>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注：本表反映部门本年度取得的各项收入情况。本表金额转换为万元时，因四舍五入可能存在尾差。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tbl>
      <w:tblPr>
        <w:tblW w:type="dxa" w:w="13792"/>
        <w:tblLook w:val="ffff"/>
        <w:tblInd w:w="-15" w:type="dxa"/>
        <w:tblBorders>
          <w:top w:val="nil"/>
          <w:left w:val="nil"/>
          <w:bottom w:val="nil"/>
          <w:right w:val="nil"/>
          <w:insideH w:val="nil"/>
          <w:insideV w:val="nil"/>
        </w:tblBorders>
        <w:tblLayout w:type="fixed"/>
        <w:tblCellMar>
          <w:left w:w="0" w:type="dxa"/>
          <w:right w:w="0" w:type="dxa"/>
        </w:tblCellMar>
      </w:tblPr>
      <w:tblGrid>
        <w:gridCol w:w="266"/>
        <w:gridCol w:w="266"/>
        <w:gridCol w:w="270"/>
        <w:gridCol w:w="4745"/>
        <w:gridCol w:w="1430"/>
        <w:gridCol w:w="1401"/>
        <w:gridCol w:w="1208"/>
        <w:gridCol w:w="1223"/>
        <w:gridCol w:w="1120"/>
        <w:gridCol w:w="1863"/>
      </w:tblGrid>
      <w:tr>
        <w:trPr>
          <w:trHeight w:val="390" w:hRule="atLeast"/>
        </w:trPr>
        <w:tc>
          <w:tcPr>
            <w:textDirection w:val="lrTb"/>
            <w:vAlign w:val="bottom"/>
            <w:noWrap/>
            <w:tcW w:type="dxa" w:w="13792"/>
            <w:gridSpan w:val="10"/>
            <w:tcBorders>
              <w:top w:val="nil"/>
              <w:left w:val="nil"/>
              <w:bottom w:val="nil"/>
              <w:right w:val="nil"/>
            </w:tcBorders>
          </w:tcPr>
          <w:p>
            <w:pPr>
              <w:pStyle w:val="Normal"/>
              <w:widowControl/>
              <w:jc w:val="center"/>
              <w:spacing w:before="0" w:beforeAutospacing="0" w:after="0" w:afterAutospacing="0" w:lineRule="auto" w:line="240"/>
              <w:rPr>
                <w:rStyle w:val="NormalCharacter"/>
                <w:szCs w:val="30"/>
                <w:kern w:val="2"/>
                <w:lang w:val="en-US" w:eastAsia="zh-CN" w:bidi="ar-SA"/>
                <w:b w:val="0"/>
                <w:i w:val="0"/>
                <w:color w:val="000000"/>
                <w:sz w:val="30"/>
                <w:spacing w:val="0"/>
                <w:w w:val="100"/>
                <w:rFonts w:ascii="宋体" w:hAnsi="宋体"/>
                <w:caps w:val="0"/>
              </w:rPr>
              <w:snapToGrid/>
              <w:textAlignment w:val="bottom"/>
            </w:pPr>
            <w:r>
              <w:rPr>
                <w:rStyle w:val="NormalCharacter"/>
                <w:szCs w:val="30"/>
                <w:kern w:val="0"/>
                <w:lang w:val="en-US" w:eastAsia="zh-CN"/>
                <w:b w:val="0"/>
                <w:i w:val="0"/>
                <w:color w:val="000000"/>
                <w:sz w:val="30"/>
                <w:spacing w:val="0"/>
                <w:w w:val="100"/>
                <w:rFonts w:ascii="宋体" w:hAnsi="宋体"/>
                <w:caps w:val="0"/>
              </w:rPr>
              <w:t xml:space="preserve">支出决算表</w:t>
            </w:r>
          </w:p>
        </w:tc>
      </w:tr>
      <w:tr>
        <w:trPr>
          <w:trHeight w:val="255" w:hRule="atLeast"/>
        </w:trPr>
        <w:tc>
          <w:tcPr>
            <w:textDirection w:val="lrTb"/>
            <w:vAlign w:val="bottom"/>
            <w:noWrap/>
            <w:tcW w:type="dxa" w:w="26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6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7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474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43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40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20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223"/>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2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863"/>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公开03表</w:t>
            </w:r>
          </w:p>
        </w:tc>
      </w:tr>
      <w:tr>
        <w:trPr>
          <w:trHeight w:val="255" w:hRule="atLeast"/>
        </w:trPr>
        <w:tc>
          <w:tcPr>
            <w:textDirection w:val="lrTb"/>
            <w:vAlign w:val="bottom"/>
            <w:noWrap/>
            <w:tcW w:type="dxa" w:w="8378"/>
            <w:gridSpan w:val="6"/>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部门：安阳市北关区组织部</w:t>
            </w:r>
          </w:p>
        </w:tc>
        <w:tc>
          <w:tcPr>
            <w:textDirection w:val="lrTb"/>
            <w:vAlign w:val="bottom"/>
            <w:noWrap/>
            <w:tcW w:type="dxa" w:w="120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223"/>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2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863"/>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金额单位：万元</w:t>
            </w:r>
          </w:p>
        </w:tc>
      </w:tr>
      <w:tr>
        <w:trPr>
          <w:trHeight w:val="308" w:hRule="atLeast"/>
        </w:trPr>
        <w:tc>
          <w:tcPr>
            <w:textDirection w:val="lrTb"/>
            <w:vAlign w:val="center"/>
            <w:noWrap/>
            <w:shd w:color="auto" w:val="clear" w:fill="C0C0C0"/>
            <w:tcW w:type="dxa" w:w="5547"/>
            <w:gridSpan w:val="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w:t>
            </w:r>
          </w:p>
        </w:tc>
        <w:tc>
          <w:tcPr>
            <w:textDirection w:val="lrTb"/>
            <w:vMerge w:val="restart"/>
            <w:vAlign w:val="center"/>
            <w:shd w:color="auto" w:val="clear" w:fill="C0C0C0"/>
            <w:tcW w:type="dxa" w:w="1430"/>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本年支出合计</w:t>
            </w:r>
          </w:p>
        </w:tc>
        <w:tc>
          <w:tcPr>
            <w:textDirection w:val="lrTb"/>
            <w:vMerge w:val="restart"/>
            <w:vAlign w:val="center"/>
            <w:shd w:color="auto" w:val="clear" w:fill="C0C0C0"/>
            <w:tcW w:type="dxa" w:w="1401"/>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基本支出</w:t>
            </w:r>
          </w:p>
        </w:tc>
        <w:tc>
          <w:tcPr>
            <w:textDirection w:val="lrTb"/>
            <w:vMerge w:val="restart"/>
            <w:vAlign w:val="center"/>
            <w:shd w:color="auto" w:val="clear" w:fill="C0C0C0"/>
            <w:tcW w:type="dxa" w:w="1208"/>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项目支出</w:t>
            </w:r>
          </w:p>
        </w:tc>
        <w:tc>
          <w:tcPr>
            <w:textDirection w:val="lrTb"/>
            <w:vMerge w:val="restart"/>
            <w:vAlign w:val="center"/>
            <w:shd w:color="auto" w:val="clear" w:fill="C0C0C0"/>
            <w:tcW w:type="dxa" w:w="1223"/>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上缴上级支出</w:t>
            </w:r>
          </w:p>
        </w:tc>
        <w:tc>
          <w:tcPr>
            <w:textDirection w:val="lrTb"/>
            <w:vMerge w:val="restart"/>
            <w:vAlign w:val="center"/>
            <w:shd w:color="auto" w:val="clear" w:fill="C0C0C0"/>
            <w:tcW w:type="dxa" w:w="1120"/>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经营支出</w:t>
            </w:r>
          </w:p>
        </w:tc>
        <w:tc>
          <w:tcPr>
            <w:textDirection w:val="lrTb"/>
            <w:vMerge w:val="restart"/>
            <w:vAlign w:val="center"/>
            <w:shd w:color="auto" w:val="clear" w:fill="C0C0C0"/>
            <w:tcW w:type="dxa" w:w="1863"/>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对附属单位补助支出</w:t>
            </w:r>
          </w:p>
        </w:tc>
      </w:tr>
      <w:tr>
        <w:trPr>
          <w:trHeight w:val="312" w:hRule="atLeast"/>
        </w:trPr>
        <w:tc>
          <w:tcPr>
            <w:textDirection w:val="lrTb"/>
            <w:vMerge w:val="restart"/>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功能分类科目编码</w:t>
            </w:r>
          </w:p>
        </w:tc>
        <w:tc>
          <w:tcPr>
            <w:textDirection w:val="lrTb"/>
            <w:vMerge w:val="restart"/>
            <w:vAlign w:val="center"/>
            <w:noWrap/>
            <w:shd w:color="auto" w:val="clear" w:fill="C0C0C0"/>
            <w:tcW w:type="dxa" w:w="474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科目名称</w:t>
            </w:r>
          </w:p>
        </w:tc>
        <w:tc>
          <w:tcPr>
            <w:textDirection w:val="lrTb"/>
            <w:vMerge w:val="continue"/>
            <w:vAlign w:val="center"/>
            <w:shd w:color="auto" w:val="clear" w:fill="C0C0C0"/>
            <w:tcW w:type="dxa" w:w="143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401"/>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08"/>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2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2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86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12" w:hRule="atLeast"/>
        </w:trPr>
        <w:tc>
          <w:tcPr>
            <w:textDirection w:val="lrTb"/>
            <w:vMerge w:val="continue"/>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noWrap/>
            <w:shd w:color="auto" w:val="clear" w:fill="C0C0C0"/>
            <w:tcW w:type="dxa" w:w="4745"/>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43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401"/>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08"/>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2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2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86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12" w:hRule="atLeast"/>
        </w:trPr>
        <w:tc>
          <w:tcPr>
            <w:textDirection w:val="lrTb"/>
            <w:vMerge w:val="continue"/>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noWrap/>
            <w:shd w:color="auto" w:val="clear" w:fill="C0C0C0"/>
            <w:tcW w:type="dxa" w:w="4745"/>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43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401"/>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08"/>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2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20"/>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863"/>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08" w:hRule="atLeast"/>
        </w:trPr>
        <w:tc>
          <w:tcPr>
            <w:textDirection w:val="lrTb"/>
            <w:vAlign w:val="center"/>
            <w:noWrap/>
            <w:shd w:color="auto" w:val="clear" w:fill="C0C0C0"/>
            <w:tcW w:type="dxa" w:w="5547"/>
            <w:gridSpan w:val="4"/>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栏次</w:t>
            </w:r>
          </w:p>
        </w:tc>
        <w:tc>
          <w:tcPr>
            <w:textDirection w:val="lrTb"/>
            <w:vAlign w:val="center"/>
            <w:shd w:color="auto" w:val="clear" w:fill="C0C0C0"/>
            <w:tcW w:type="dxa" w:w="14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w:t>
            </w:r>
          </w:p>
        </w:tc>
        <w:tc>
          <w:tcPr>
            <w:textDirection w:val="lrTb"/>
            <w:vAlign w:val="center"/>
            <w:shd w:color="auto" w:val="clear" w:fill="C0C0C0"/>
            <w:tcW w:type="dxa" w:w="1401"/>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w:t>
            </w:r>
          </w:p>
        </w:tc>
        <w:tc>
          <w:tcPr>
            <w:textDirection w:val="lrTb"/>
            <w:vAlign w:val="center"/>
            <w:shd w:color="auto" w:val="clear" w:fill="C0C0C0"/>
            <w:tcW w:type="dxa" w:w="120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w:t>
            </w:r>
          </w:p>
        </w:tc>
        <w:tc>
          <w:tcPr>
            <w:textDirection w:val="lrTb"/>
            <w:vAlign w:val="center"/>
            <w:shd w:color="auto" w:val="clear" w:fill="C0C0C0"/>
            <w:tcW w:type="dxa" w:w="1223"/>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w:t>
            </w:r>
          </w:p>
        </w:tc>
        <w:tc>
          <w:tcPr>
            <w:textDirection w:val="lrTb"/>
            <w:vAlign w:val="center"/>
            <w:shd w:color="auto" w:val="clear" w:fill="C0C0C0"/>
            <w:tcW w:type="dxa" w:w="112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w:t>
            </w:r>
          </w:p>
        </w:tc>
        <w:tc>
          <w:tcPr>
            <w:textDirection w:val="lrTb"/>
            <w:vAlign w:val="center"/>
            <w:shd w:color="auto" w:val="clear" w:fill="C0C0C0"/>
            <w:tcW w:type="dxa" w:w="1863"/>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w:t>
            </w:r>
          </w:p>
        </w:tc>
      </w:tr>
      <w:tr>
        <w:trPr>
          <w:trHeight w:val="308" w:hRule="atLeast"/>
        </w:trPr>
        <w:tc>
          <w:tcPr>
            <w:textDirection w:val="lrTb"/>
            <w:vAlign w:val="center"/>
            <w:noWrap/>
            <w:shd w:color="auto" w:val="clear" w:fill="C0C0C0"/>
            <w:tcW w:type="dxa" w:w="5547"/>
            <w:gridSpan w:val="4"/>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合计</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329.19</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262.04</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67.16</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一般公共服务支出</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250.84</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188.04</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62.80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组织事务</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250.84</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188.04</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62.80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2013201</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行政运行</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188.04</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188.04</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2013202</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一般行政管理事务</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13.49</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13.49</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2013299</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其他组织事务支出</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49.31</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49.31</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社会保障和就业支出</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58.05</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53.69</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4.35</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20805</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行政事业单位离退休</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37.63</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37.63</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2080504</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未归口管理的行政单位离退休</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15.84</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15.84</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2080505</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机关事业单位基本养老保险缴费支出</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21.79</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21.79</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20808</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抚恤</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20.42</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16.06</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4.35</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2080801</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死亡抚恤</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16.06</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16.06</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2080899</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其他优抚支出</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4.35</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4.35</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医疗卫生与计划生育支出</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21011</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行政事业单位医疗</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2101101</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行政单位医疗</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13.17</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13.17</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2101103</w:t>
            </w:r>
          </w:p>
        </w:tc>
        <w:tc>
          <w:tcPr>
            <w:textDirection w:val="lrTb"/>
            <w:vAlign w:val="center"/>
            <w:noWrap/>
            <w:tcW w:type="dxa" w:w="474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公务员医疗补助</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7.14</w:t>
            </w:r>
          </w:p>
        </w:tc>
        <w:tc>
          <w:tcPr>
            <w:textDirection w:val="lrTb"/>
            <w:vAlign w:val="center"/>
            <w:noWrap/>
            <w:tcW w:type="dxa" w:w="140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7.14</w:t>
            </w:r>
          </w:p>
        </w:tc>
        <w:tc>
          <w:tcPr>
            <w:textDirection w:val="lrTb"/>
            <w:vAlign w:val="center"/>
            <w:noWrap/>
            <w:tcW w:type="dxa" w:w="120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13792"/>
            <w:gridSpan w:val="10"/>
            <w:tcBorders>
              <w:top w:val="nil"/>
              <w:left w:val="nil"/>
              <w:bottom w:val="nil"/>
              <w:right w:val="nil"/>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注：本表反映部门本年度各项支出情况。本表金额转换为万元时，因四舍五入可能存在尾差。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tbl>
      <w:tblPr>
        <w:tblW w:type="dxa" w:w="13395"/>
        <w:tblLook w:val="ffff"/>
        <w:tblInd w:w="-15" w:type="dxa"/>
        <w:tblBorders>
          <w:top w:val="nil"/>
          <w:left w:val="nil"/>
          <w:bottom w:val="nil"/>
          <w:right w:val="nil"/>
          <w:insideH w:val="nil"/>
          <w:insideV w:val="nil"/>
        </w:tblBorders>
        <w:tblLayout w:type="fixed"/>
        <w:tblCellMar>
          <w:left w:w="0" w:type="dxa"/>
          <w:right w:w="0" w:type="dxa"/>
        </w:tblCellMar>
      </w:tblPr>
      <w:tblGrid>
        <w:gridCol w:w="3642"/>
        <w:gridCol w:w="492"/>
        <w:gridCol w:w="1314"/>
        <w:gridCol w:w="3624"/>
        <w:gridCol w:w="492"/>
        <w:gridCol w:w="828"/>
        <w:gridCol w:w="1288"/>
        <w:gridCol w:w="1715"/>
      </w:tblGrid>
      <w:tr>
        <w:trPr>
          <w:trHeight w:val="390" w:hRule="atLeast"/>
        </w:trPr>
        <w:tc>
          <w:tcPr>
            <w:textDirection w:val="lrTb"/>
            <w:vAlign w:val="bottom"/>
            <w:noWrap/>
            <w:tcW w:type="dxa" w:w="13395"/>
            <w:gridSpan w:val="8"/>
            <w:tcBorders>
              <w:top w:val="nil"/>
              <w:left w:val="nil"/>
              <w:bottom w:val="nil"/>
              <w:right w:val="nil"/>
            </w:tcBorders>
          </w:tcPr>
          <w:p>
            <w:pPr>
              <w:pStyle w:val="Normal"/>
              <w:widowControl/>
              <w:jc w:val="center"/>
              <w:spacing w:before="0" w:beforeAutospacing="0" w:after="0" w:afterAutospacing="0" w:lineRule="auto" w:line="240"/>
              <w:rPr>
                <w:rStyle w:val="NormalCharacter"/>
                <w:szCs w:val="30"/>
                <w:kern w:val="2"/>
                <w:lang w:val="en-US" w:eastAsia="zh-CN" w:bidi="ar-SA"/>
                <w:b w:val="0"/>
                <w:i w:val="0"/>
                <w:color w:val="000000"/>
                <w:sz w:val="30"/>
                <w:spacing w:val="0"/>
                <w:w w:val="100"/>
                <w:rFonts w:ascii="宋体" w:hAnsi="宋体"/>
                <w:caps w:val="0"/>
              </w:rPr>
              <w:snapToGrid/>
              <w:textAlignment w:val="bottom"/>
            </w:pPr>
            <w:r>
              <w:rPr>
                <w:rStyle w:val="NormalCharacter"/>
                <w:szCs w:val="30"/>
                <w:kern w:val="0"/>
                <w:lang w:val="en-US" w:eastAsia="zh-CN"/>
                <w:b w:val="0"/>
                <w:i w:val="0"/>
                <w:color w:val="000000"/>
                <w:sz w:val="30"/>
                <w:spacing w:val="0"/>
                <w:w w:val="100"/>
                <w:rFonts w:ascii="宋体" w:hAnsi="宋体"/>
                <w:caps w:val="0"/>
              </w:rPr>
              <w:t xml:space="preserve">财政拨款收入支出决算总表</w:t>
            </w:r>
          </w:p>
        </w:tc>
      </w:tr>
      <w:tr>
        <w:trPr>
          <w:trHeight w:val="255" w:hRule="atLeast"/>
        </w:trPr>
        <w:tc>
          <w:tcPr>
            <w:textDirection w:val="lrTb"/>
            <w:vAlign w:val="bottom"/>
            <w:noWrap/>
            <w:tcW w:type="dxa" w:w="3642"/>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492"/>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31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362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492"/>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82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28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15"/>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公开04表</w:t>
            </w:r>
          </w:p>
        </w:tc>
      </w:tr>
      <w:tr>
        <w:trPr>
          <w:trHeight w:val="255" w:hRule="atLeast"/>
        </w:trPr>
        <w:tc>
          <w:tcPr>
            <w:textDirection w:val="lrTb"/>
            <w:vAlign w:val="bottom"/>
            <w:noWrap/>
            <w:tcW w:type="dxa" w:w="9072"/>
            <w:gridSpan w:val="4"/>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部门：安阳市北关区组织部</w:t>
            </w:r>
          </w:p>
        </w:tc>
        <w:tc>
          <w:tcPr>
            <w:textDirection w:val="lrTb"/>
            <w:vAlign w:val="bottom"/>
            <w:noWrap/>
            <w:tcW w:type="dxa" w:w="492"/>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82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28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15"/>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金额单位：万元</w:t>
            </w:r>
          </w:p>
        </w:tc>
      </w:tr>
      <w:tr>
        <w:trPr>
          <w:trHeight w:val="308" w:hRule="atLeast"/>
        </w:trPr>
        <w:tc>
          <w:tcPr>
            <w:textDirection w:val="lrTb"/>
            <w:vAlign w:val="center"/>
            <w:noWrap/>
            <w:shd w:color="auto" w:val="clear" w:fill="C0C0C0"/>
            <w:tcW w:type="dxa" w:w="5448"/>
            <w:gridSpan w:val="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收     入</w:t>
            </w:r>
          </w:p>
        </w:tc>
        <w:tc>
          <w:tcPr>
            <w:textDirection w:val="lrTb"/>
            <w:vAlign w:val="center"/>
            <w:noWrap/>
            <w:shd w:color="auto" w:val="clear" w:fill="C0C0C0"/>
            <w:tcW w:type="dxa" w:w="7947"/>
            <w:gridSpan w:val="5"/>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支     出</w:t>
            </w:r>
          </w:p>
        </w:tc>
      </w:tr>
      <w:tr>
        <w:trPr>
          <w:trHeight w:val="312" w:hRule="atLeast"/>
        </w:trPr>
        <w:tc>
          <w:tcPr>
            <w:textDirection w:val="lrTb"/>
            <w:vMerge w:val="restart"/>
            <w:vAlign w:val="center"/>
            <w:shd w:color="auto" w:val="clear" w:fill="C0C0C0"/>
            <w:tcW w:type="dxa" w:w="3642"/>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w:t>
            </w:r>
          </w:p>
        </w:tc>
        <w:tc>
          <w:tcPr>
            <w:textDirection w:val="lrTb"/>
            <w:vMerge w:val="restart"/>
            <w:vAlign w:val="center"/>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行次</w:t>
            </w:r>
          </w:p>
        </w:tc>
        <w:tc>
          <w:tcPr>
            <w:textDirection w:val="lrTb"/>
            <w:vMerge w:val="restart"/>
            <w:vAlign w:val="center"/>
            <w:shd w:color="auto" w:val="clear" w:fill="C0C0C0"/>
            <w:tcW w:type="dxa" w:w="131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金额</w:t>
            </w:r>
          </w:p>
        </w:tc>
        <w:tc>
          <w:tcPr>
            <w:textDirection w:val="lrTb"/>
            <w:vMerge w:val="restart"/>
            <w:vAlign w:val="center"/>
            <w:shd w:color="auto" w:val="clear" w:fill="C0C0C0"/>
            <w:tcW w:type="dxa" w:w="362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w:t>
            </w:r>
          </w:p>
        </w:tc>
        <w:tc>
          <w:tcPr>
            <w:textDirection w:val="lrTb"/>
            <w:vMerge w:val="restart"/>
            <w:vAlign w:val="center"/>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行次</w:t>
            </w:r>
          </w:p>
        </w:tc>
        <w:tc>
          <w:tcPr>
            <w:textDirection w:val="lrTb"/>
            <w:vMerge w:val="restart"/>
            <w:vAlign w:val="center"/>
            <w:noWrap/>
            <w:shd w:color="auto" w:val="clear" w:fill="C0C0C0"/>
            <w:tcW w:type="dxa" w:w="82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合计</w:t>
            </w:r>
          </w:p>
        </w:tc>
        <w:tc>
          <w:tcPr>
            <w:textDirection w:val="lrTb"/>
            <w:vMerge w:val="restart"/>
            <w:vAlign w:val="center"/>
            <w:shd w:color="auto" w:val="clear" w:fill="C0C0C0"/>
            <w:tcW w:type="dxa" w:w="128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一般公共预算财政拨款</w:t>
            </w:r>
          </w:p>
        </w:tc>
        <w:tc>
          <w:tcPr>
            <w:textDirection w:val="lrTb"/>
            <w:vMerge w:val="restart"/>
            <w:vAlign w:val="center"/>
            <w:shd w:color="auto" w:val="clear" w:fill="C0C0C0"/>
            <w:tcW w:type="dxa" w:w="171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政府性基金预算财政拨款</w:t>
            </w:r>
          </w:p>
        </w:tc>
      </w:tr>
      <w:tr>
        <w:trPr>
          <w:trHeight w:val="615" w:hRule="atLeast"/>
        </w:trPr>
        <w:tc>
          <w:tcPr>
            <w:textDirection w:val="lrTb"/>
            <w:vMerge w:val="continue"/>
            <w:vAlign w:val="center"/>
            <w:shd w:color="auto" w:val="clear" w:fill="C0C0C0"/>
            <w:tcW w:type="dxa" w:w="3642"/>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492"/>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314"/>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3624"/>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492"/>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noWrap/>
            <w:shd w:color="auto" w:val="clear" w:fill="C0C0C0"/>
            <w:tcW w:type="dxa" w:w="828"/>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288"/>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15"/>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栏次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131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栏次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82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w:t>
            </w:r>
          </w:p>
        </w:tc>
        <w:tc>
          <w:tcPr>
            <w:textDirection w:val="lrTb"/>
            <w:vAlign w:val="center"/>
            <w:noWrap/>
            <w:shd w:color="auto" w:val="clear" w:fill="C0C0C0"/>
            <w:tcW w:type="dxa" w:w="128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w:t>
            </w:r>
          </w:p>
        </w:tc>
        <w:tc>
          <w:tcPr>
            <w:textDirection w:val="lrTb"/>
            <w:vAlign w:val="center"/>
            <w:noWrap/>
            <w:shd w:color="auto" w:val="clear" w:fill="C0C0C0"/>
            <w:tcW w:type="dxa" w:w="171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一、一般公共预算财政拨款</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w:t>
            </w:r>
          </w:p>
        </w:tc>
        <w:tc>
          <w:tcPr>
            <w:textDirection w:val="lrTb"/>
            <w:vAlign w:val="center"/>
            <w:noWrap/>
            <w:tcW w:type="dxa" w:w="131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325.08</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一、一般公共服务支出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28</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250.84</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250.84</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二、政府性基金预算财政拨款</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w:t>
            </w:r>
          </w:p>
        </w:tc>
        <w:tc>
          <w:tcPr>
            <w:textDirection w:val="lrTb"/>
            <w:vAlign w:val="center"/>
            <w:noWrap/>
            <w:tcW w:type="dxa" w:w="131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二、外交支出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29</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三、国防支出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四、公共安全支出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五、教育支出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32</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六、科学技术支出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33</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七、文化体育与传媒支出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34</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8</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八、社会保障和就业支出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35</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58.05</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58.05</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9</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九、医疗卫生与计划生育支出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36</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10</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十、节能环保支出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37</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11</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十一、城乡社区支出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38</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12</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十二、农林水支出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十三、交通运输支出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40</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14</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十四、资源勘探信息等支出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41</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十五、商业服务业等支出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42</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十六、金融支出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17</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十七、援助其他地区支出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44</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十八、国土海洋气象等支出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45</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19</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十九、住房保障支出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46</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二十、粮油物资储备支出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47</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二十一、其他支出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48</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本年收入合计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22</w:t>
            </w:r>
          </w:p>
        </w:tc>
        <w:tc>
          <w:tcPr>
            <w:textDirection w:val="lrTb"/>
            <w:vAlign w:val="center"/>
            <w:noWrap/>
            <w:tcW w:type="dxa" w:w="131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325.08</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本年支出合计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49</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329.19</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329.19</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年初财政拨款结转和结余</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23</w:t>
            </w:r>
          </w:p>
        </w:tc>
        <w:tc>
          <w:tcPr>
            <w:textDirection w:val="lrTb"/>
            <w:vAlign w:val="center"/>
            <w:noWrap/>
            <w:tcW w:type="dxa" w:w="131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13.46</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年末财政拨款结转和结余</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50</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9.35</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9.35</w:t>
            </w:r>
          </w:p>
        </w:tc>
        <w:tc>
          <w:tcPr>
            <w:textDirection w:val="lrTb"/>
            <w:vAlign w:val="center"/>
            <w:noWrap/>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一般公共预算财政拨款</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24</w:t>
            </w:r>
          </w:p>
        </w:tc>
        <w:tc>
          <w:tcPr>
            <w:textDirection w:val="lrTb"/>
            <w:vAlign w:val="center"/>
            <w:noWrap/>
            <w:tcW w:type="dxa" w:w="131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13.46</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51</w:t>
            </w:r>
          </w:p>
        </w:tc>
        <w:tc>
          <w:tcPr>
            <w:textDirection w:val="lrTb"/>
            <w:vAlign w:val="center"/>
            <w:noWrap/>
            <w:tcW w:type="dxa" w:w="82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28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1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政府性基金预算财政拨款</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w:t>
            </w:r>
          </w:p>
        </w:tc>
        <w:tc>
          <w:tcPr>
            <w:textDirection w:val="lrTb"/>
            <w:vAlign w:val="center"/>
            <w:noWrap/>
            <w:tcW w:type="dxa" w:w="131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52</w:t>
            </w:r>
          </w:p>
        </w:tc>
        <w:tc>
          <w:tcPr>
            <w:textDirection w:val="lrTb"/>
            <w:vAlign w:val="center"/>
            <w:noWrap/>
            <w:tcW w:type="dxa" w:w="82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28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1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26</w:t>
            </w:r>
          </w:p>
        </w:tc>
        <w:tc>
          <w:tcPr>
            <w:textDirection w:val="lrTb"/>
            <w:vAlign w:val="center"/>
            <w:noWrap/>
            <w:tcW w:type="dxa" w:w="13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53</w:t>
            </w:r>
          </w:p>
        </w:tc>
        <w:tc>
          <w:tcPr>
            <w:textDirection w:val="lrTb"/>
            <w:vAlign w:val="center"/>
            <w:noWrap/>
            <w:tcW w:type="dxa" w:w="82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28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1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总计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27</w:t>
            </w:r>
          </w:p>
        </w:tc>
        <w:tc>
          <w:tcPr>
            <w:textDirection w:val="lrTb"/>
            <w:vAlign w:val="center"/>
            <w:noWrap/>
            <w:tcW w:type="dxa" w:w="131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338.54</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总计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54</w:t>
            </w:r>
          </w:p>
        </w:tc>
        <w:tc>
          <w:tcPr>
            <w:textDirection w:val="lrTb"/>
            <w:vAlign w:val="center"/>
            <w:noWrap/>
            <w:tcW w:type="dxa" w:w="8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338.54</w:t>
            </w:r>
          </w:p>
        </w:tc>
        <w:tc>
          <w:tcPr>
            <w:textDirection w:val="lrTb"/>
            <w:vAlign w:val="center"/>
            <w:noWrap/>
            <w:tcW w:type="dxa" w:w="128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338.54</w:t>
            </w:r>
          </w:p>
        </w:tc>
        <w:tc>
          <w:tcPr>
            <w:textDirection w:val="lrTb"/>
            <w:vAlign w:val="center"/>
            <w:tcW w:type="dxa" w:w="171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662" w:hRule="atLeast"/>
        </w:trPr>
        <w:tc>
          <w:tcPr>
            <w:textDirection w:val="lrTb"/>
            <w:vAlign w:val="center"/>
            <w:tcW w:type="dxa" w:w="13395"/>
            <w:gridSpan w:val="8"/>
            <w:tcBorders>
              <w:top w:val="nil"/>
              <w:left w:val="nil"/>
              <w:bottom w:val="nil"/>
              <w:right w:val="nil"/>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注：本表反映部门本年度一般公共预算财政拨款和政府性基金预算财政拨款的总收支和年末结转结余情况。本表金额转换为万元时，因四舍五入可能存在尾差。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tbl>
      <w:tblPr>
        <w:tblW w:type="dxa" w:w="12625"/>
        <w:tblLook w:val="ffff"/>
        <w:tblInd w:w="-15" w:type="dxa"/>
        <w:tblBorders>
          <w:top w:val="nil"/>
          <w:left w:val="nil"/>
          <w:bottom w:val="nil"/>
          <w:right w:val="nil"/>
          <w:insideH w:val="nil"/>
          <w:insideV w:val="nil"/>
        </w:tblBorders>
        <w:tblLayout w:type="fixed"/>
        <w:tblCellMar>
          <w:left w:w="0" w:type="dxa"/>
          <w:right w:w="0" w:type="dxa"/>
        </w:tblCellMar>
      </w:tblPr>
      <w:tblGrid>
        <w:gridCol w:w="266"/>
        <w:gridCol w:w="266"/>
        <w:gridCol w:w="270"/>
        <w:gridCol w:w="5120"/>
        <w:gridCol w:w="2000"/>
        <w:gridCol w:w="2204"/>
        <w:gridCol w:w="2499"/>
      </w:tblGrid>
      <w:tr>
        <w:trPr>
          <w:trHeight w:val="390" w:hRule="atLeast"/>
        </w:trPr>
        <w:tc>
          <w:tcPr>
            <w:textDirection w:val="lrTb"/>
            <w:vAlign w:val="bottom"/>
            <w:noWrap/>
            <w:tcW w:type="dxa" w:w="12625"/>
            <w:gridSpan w:val="7"/>
            <w:tcBorders>
              <w:top w:val="nil"/>
              <w:left w:val="nil"/>
              <w:bottom w:val="nil"/>
              <w:right w:val="nil"/>
            </w:tcBorders>
          </w:tcPr>
          <w:p>
            <w:pPr>
              <w:pStyle w:val="Normal"/>
              <w:widowControl/>
              <w:jc w:val="both"/>
              <w:spacing w:before="0" w:beforeAutospacing="0" w:after="0" w:afterAutospacing="0" w:lineRule="auto" w:line="240"/>
              <w:rPr>
                <w:rStyle w:val="NormalCharacter"/>
                <w:szCs w:val="30"/>
                <w:kern w:val="2"/>
                <w:lang w:val="en-US" w:eastAsia="zh-CN" w:bidi="ar-SA"/>
                <w:b w:val="0"/>
                <w:i w:val="0"/>
                <w:color w:val="000000"/>
                <w:sz w:val="30"/>
                <w:spacing w:val="0"/>
                <w:w w:val="100"/>
                <w:rFonts w:ascii="宋体" w:hAnsi="宋体"/>
                <w:caps w:val="0"/>
              </w:rPr>
              <w:snapToGrid/>
              <w:ind w:firstLine="3300" w:firstLineChars="1100"/>
              <w:textAlignment w:val="bottom"/>
            </w:pPr>
            <w:r>
              <w:rPr>
                <w:rStyle w:val="NormalCharacter"/>
                <w:szCs w:val="30"/>
                <w:kern w:val="0"/>
                <w:lang w:val="en-US" w:eastAsia="zh-CN"/>
                <w:b w:val="0"/>
                <w:i w:val="0"/>
                <w:color w:val="000000"/>
                <w:sz w:val="30"/>
                <w:spacing w:val="0"/>
                <w:w w:val="100"/>
                <w:rFonts w:ascii="宋体" w:hAnsi="宋体"/>
                <w:caps w:val="0"/>
              </w:rPr>
              <w:t xml:space="preserve">一般公共预算财政拨款支出决算表</w:t>
            </w:r>
          </w:p>
        </w:tc>
      </w:tr>
      <w:tr>
        <w:trPr>
          <w:trHeight w:val="255" w:hRule="atLeast"/>
        </w:trPr>
        <w:tc>
          <w:tcPr>
            <w:textDirection w:val="lrTb"/>
            <w:vAlign w:val="bottom"/>
            <w:noWrap/>
            <w:tcW w:type="dxa" w:w="26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6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7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512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00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20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499"/>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公开05表</w:t>
            </w:r>
          </w:p>
        </w:tc>
      </w:tr>
      <w:tr>
        <w:trPr>
          <w:trHeight w:val="255" w:hRule="atLeast"/>
        </w:trPr>
        <w:tc>
          <w:tcPr>
            <w:textDirection w:val="lrTb"/>
            <w:vAlign w:val="bottom"/>
            <w:noWrap/>
            <w:tcW w:type="dxa" w:w="7922"/>
            <w:gridSpan w:val="5"/>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部门：安阳市北关区组织部</w:t>
            </w:r>
          </w:p>
        </w:tc>
        <w:tc>
          <w:tcPr>
            <w:textDirection w:val="lrTb"/>
            <w:vAlign w:val="bottom"/>
            <w:noWrap/>
            <w:tcW w:type="dxa" w:w="220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499"/>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金额单位：万元</w:t>
            </w:r>
          </w:p>
        </w:tc>
      </w:tr>
      <w:tr>
        <w:trPr>
          <w:trHeight w:val="308" w:hRule="atLeast"/>
        </w:trPr>
        <w:tc>
          <w:tcPr>
            <w:textDirection w:val="lrTb"/>
            <w:vAlign w:val="center"/>
            <w:noWrap/>
            <w:shd w:color="auto" w:val="clear" w:fill="C0C0C0"/>
            <w:tcW w:type="dxa" w:w="5922"/>
            <w:gridSpan w:val="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w:t>
            </w:r>
          </w:p>
        </w:tc>
        <w:tc>
          <w:tcPr>
            <w:textDirection w:val="lrTb"/>
            <w:vAlign w:val="center"/>
            <w:shd w:color="auto" w:val="clear" w:fill="C0C0C0"/>
            <w:tcW w:type="dxa" w:w="6703"/>
            <w:gridSpan w:val="3"/>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本年支出</w:t>
            </w:r>
          </w:p>
        </w:tc>
      </w:tr>
      <w:tr>
        <w:trPr>
          <w:trHeight w:val="312" w:hRule="atLeast"/>
        </w:trPr>
        <w:tc>
          <w:tcPr>
            <w:textDirection w:val="lrTb"/>
            <w:vMerge w:val="restart"/>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功能分类科目编码</w:t>
            </w:r>
          </w:p>
        </w:tc>
        <w:tc>
          <w:tcPr>
            <w:textDirection w:val="lrTb"/>
            <w:vMerge w:val="restart"/>
            <w:vAlign w:val="center"/>
            <w:noWrap/>
            <w:shd w:color="auto" w:val="clear" w:fill="C0C0C0"/>
            <w:tcW w:type="dxa" w:w="512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科目名称</w:t>
            </w:r>
          </w:p>
        </w:tc>
        <w:tc>
          <w:tcPr>
            <w:textDirection w:val="lrTb"/>
            <w:vMerge w:val="restart"/>
            <w:vAlign w:val="center"/>
            <w:shd w:color="auto" w:val="clear" w:fill="C0C0C0"/>
            <w:tcW w:type="dxa" w:w="200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小计</w:t>
            </w:r>
          </w:p>
        </w:tc>
        <w:tc>
          <w:tcPr>
            <w:textDirection w:val="lrTb"/>
            <w:vMerge w:val="restart"/>
            <w:vAlign w:val="center"/>
            <w:shd w:color="auto" w:val="clear" w:fill="C0C0C0"/>
            <w:tcW w:type="dxa" w:w="220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基本支出</w:t>
            </w:r>
          </w:p>
        </w:tc>
        <w:tc>
          <w:tcPr>
            <w:textDirection w:val="lrTb"/>
            <w:vMerge w:val="restart"/>
            <w:vAlign w:val="center"/>
            <w:shd w:color="auto" w:val="clear" w:fill="C0C0C0"/>
            <w:tcW w:type="dxa" w:w="2499"/>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项目支出</w:t>
            </w:r>
          </w:p>
        </w:tc>
      </w:tr>
      <w:tr>
        <w:trPr>
          <w:trHeight w:val="312" w:hRule="atLeast"/>
        </w:trPr>
        <w:tc>
          <w:tcPr>
            <w:textDirection w:val="lrTb"/>
            <w:vMerge w:val="continue"/>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noWrap/>
            <w:shd w:color="auto" w:val="clear" w:fill="C0C0C0"/>
            <w:tcW w:type="dxa" w:w="5120"/>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2000"/>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2204"/>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2499"/>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12" w:hRule="atLeast"/>
        </w:trPr>
        <w:tc>
          <w:tcPr>
            <w:textDirection w:val="lrTb"/>
            <w:vMerge w:val="continue"/>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noWrap/>
            <w:shd w:color="auto" w:val="clear" w:fill="C0C0C0"/>
            <w:tcW w:type="dxa" w:w="5120"/>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2000"/>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2204"/>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2499"/>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08" w:hRule="atLeast"/>
        </w:trPr>
        <w:tc>
          <w:tcPr>
            <w:textDirection w:val="lrTb"/>
            <w:vAlign w:val="center"/>
            <w:noWrap/>
            <w:shd w:color="auto" w:val="clear" w:fill="C0C0C0"/>
            <w:tcW w:type="dxa" w:w="5922"/>
            <w:gridSpan w:val="4"/>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栏次</w:t>
            </w:r>
          </w:p>
        </w:tc>
        <w:tc>
          <w:tcPr>
            <w:textDirection w:val="lrTb"/>
            <w:vAlign w:val="center"/>
            <w:noWrap/>
            <w:shd w:color="auto" w:val="clear" w:fill="C0C0C0"/>
            <w:tcW w:type="dxa" w:w="200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w:t>
            </w:r>
          </w:p>
        </w:tc>
        <w:tc>
          <w:tcPr>
            <w:textDirection w:val="lrTb"/>
            <w:vAlign w:val="center"/>
            <w:noWrap/>
            <w:shd w:color="auto" w:val="clear" w:fill="C0C0C0"/>
            <w:tcW w:type="dxa" w:w="220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w:t>
            </w:r>
          </w:p>
        </w:tc>
        <w:tc>
          <w:tcPr>
            <w:textDirection w:val="lrTb"/>
            <w:vAlign w:val="center"/>
            <w:noWrap/>
            <w:shd w:color="auto" w:val="clear" w:fill="C0C0C0"/>
            <w:tcW w:type="dxa" w:w="2499"/>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w:t>
            </w:r>
          </w:p>
        </w:tc>
      </w:tr>
      <w:tr>
        <w:trPr>
          <w:trHeight w:val="308" w:hRule="atLeast"/>
        </w:trPr>
        <w:tc>
          <w:tcPr>
            <w:textDirection w:val="lrTb"/>
            <w:vAlign w:val="center"/>
            <w:noWrap/>
            <w:shd w:color="auto" w:val="clear" w:fill="C0C0C0"/>
            <w:tcW w:type="dxa" w:w="5922"/>
            <w:gridSpan w:val="4"/>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合计</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329.19</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262.04</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center"/>
            </w:pPr>
            <w:r>
              <w:rPr>
                <w:rStyle w:val="NormalCharacter"/>
                <w:szCs w:val="22"/>
                <w:kern w:val="0"/>
                <w:lang w:val="en-US" w:eastAsia="zh-CN"/>
                <w:b w:val="1"/>
                <w:i w:val="0"/>
                <w:color w:val="000000"/>
                <w:sz w:val="22"/>
                <w:spacing w:val="0"/>
                <w:w w:val="100"/>
                <w:rFonts w:ascii="宋体" w:hAnsi="宋体"/>
                <w:caps w:val="0"/>
              </w:rPr>
              <w:t xml:space="preserve">67.16</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一般公共服务支出</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250.84</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188.04</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62.80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组织事务</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250.84</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188.04</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62.80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2013201</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行政运行</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188.04</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188.04</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2013202</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一般行政管理事务</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13.49</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13.49</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2013299</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其他组织事务支出</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49.31</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49.31</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社会保障和就业支出</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58.05</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53.69</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4.35</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20805</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行政事业单位离退休</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37.63</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37.63</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2080504</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未归口管理的行政单位离退休</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15.84</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15.84</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2080505</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机关事业单位基本养老保险缴费支出</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21.79</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21.79</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20808</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抚恤</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20.42</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16.06</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4.35</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2080801</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死亡抚恤</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16.06</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16.06</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2080899</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其他优抚支出</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4.35</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4.35</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医疗卫生与计划生育支出</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21011</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行政事业单位医疗</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20.31</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2101101</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行政单位医疗</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13.17</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13.17</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51"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2101103</w:t>
            </w:r>
          </w:p>
        </w:tc>
        <w:tc>
          <w:tcPr>
            <w:textDirection w:val="lrTb"/>
            <w:vAlign w:val="center"/>
            <w:noWrap/>
            <w:tcW w:type="dxa" w:w="512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公务员医疗补助</w:t>
            </w:r>
          </w:p>
        </w:tc>
        <w:tc>
          <w:tcPr>
            <w:textDirection w:val="lrTb"/>
            <w:vAlign w:val="center"/>
            <w:noWrap/>
            <w:tcW w:type="dxa" w:w="200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7.14</w:t>
            </w:r>
          </w:p>
        </w:tc>
        <w:tc>
          <w:tcPr>
            <w:textDirection w:val="lrTb"/>
            <w:vAlign w:val="center"/>
            <w:noWrap/>
            <w:tcW w:type="dxa" w:w="220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7.14</w:t>
            </w:r>
          </w:p>
        </w:tc>
        <w:tc>
          <w:tcPr>
            <w:textDirection w:val="lrTb"/>
            <w:vAlign w:val="center"/>
            <w:noWrap/>
            <w:tcW w:type="dxa" w:w="249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trHeight w:val="308" w:hRule="atLeast"/>
        </w:trPr>
        <w:tc>
          <w:tcPr>
            <w:textDirection w:val="lrTb"/>
            <w:vAlign w:val="center"/>
            <w:noWrap/>
            <w:tcW w:type="dxa" w:w="12625"/>
            <w:gridSpan w:val="7"/>
            <w:tcBorders>
              <w:top w:val="nil"/>
              <w:left w:val="nil"/>
              <w:bottom w:val="nil"/>
              <w:right w:val="nil"/>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注：本表反映部门本年度一般公共预算财政拨款支出情况。本表金额转换为万元时，因四舍五入可能存在尾差。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                       一般公共预算财政拨款基本支出决算表</w:t>
      </w: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1899"/>
        <w:gridCol w:w="2600"/>
        <w:gridCol w:w="1105"/>
        <w:gridCol w:w="579"/>
        <w:gridCol w:w="1770"/>
        <w:gridCol w:w="1159"/>
        <w:gridCol w:w="579"/>
        <w:gridCol w:w="3285"/>
        <w:gridCol w:w="1012"/>
      </w:tblGrid>
      <w:tr>
        <w:trPr>
          <w:wAfter w:w="0" w:type="dxa"/>
          <w:trHeight w:val="390" w:hRule="atLeast"/>
        </w:trPr>
        <w:tc>
          <w:tcPr>
            <w:textDirection w:val="lrTb"/>
            <w:vAlign w:val="bottom"/>
            <w:noWrap/>
            <w:tcW w:type="dxa" w:w="189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60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0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57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70"/>
            <w:tcBorders>
              <w:top w:val="nil"/>
              <w:left w:val="nil"/>
              <w:bottom w:val="nil"/>
              <w:right w:val="nil"/>
            </w:tcBorders>
          </w:tcPr>
          <w:p>
            <w:pPr>
              <w:pStyle w:val="Normal"/>
              <w:widowControl/>
              <w:jc w:val="center"/>
              <w:spacing w:before="0" w:beforeAutospacing="0" w:after="0" w:afterAutospacing="0" w:lineRule="auto" w:line="240"/>
              <w:rPr>
                <w:rStyle w:val="NormalCharacter"/>
                <w:szCs w:val="30"/>
                <w:kern w:val="2"/>
                <w:lang w:val="en-US" w:eastAsia="zh-CN" w:bidi="ar-SA"/>
                <w:b w:val="0"/>
                <w:i w:val="0"/>
                <w:color w:val="000000"/>
                <w:sz w:val="30"/>
                <w:spacing w:val="0"/>
                <w:w w:val="100"/>
                <w:rFonts w:ascii="宋体" w:hAnsi="宋体"/>
                <w:caps w:val="0"/>
              </w:rPr>
              <w:snapToGrid/>
              <w:textAlignment w:val="bottom"/>
            </w:pPr>
            <w:r>
              <w:rPr>
                <w:b w:val="0"/>
                <w:i w:val="0"/>
                <w:color w:val="000000"/>
                <w:sz w:val="30"/>
                <w:spacing w:val="0"/>
                <w:w w:val="100"/>
                <w:rFonts w:ascii="宋体" w:hAnsi="宋体"/>
                <w:caps w:val="0"/>
              </w:rPr>
              <w:t/>
            </w:r>
          </w:p>
        </w:tc>
        <w:tc>
          <w:tcPr>
            <w:textDirection w:val="lrTb"/>
            <w:vAlign w:val="bottom"/>
            <w:noWrap/>
            <w:tcW w:type="dxa" w:w="115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57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328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012"/>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r>
      <w:tr>
        <w:trPr>
          <w:wAfter w:w="0" w:type="dxa"/>
          <w:trHeight w:val="285" w:hRule="atLeast"/>
        </w:trPr>
        <w:tc>
          <w:tcPr>
            <w:textDirection w:val="lrTb"/>
            <w:vAlign w:val="bottom"/>
            <w:noWrap/>
            <w:tcW w:type="dxa" w:w="189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60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0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57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7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5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57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328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012"/>
            <w:tcBorders>
              <w:top w:val="nil"/>
              <w:left w:val="nil"/>
              <w:bottom w:val="nil"/>
              <w:right w:val="nil"/>
            </w:tcBorders>
          </w:tcPr>
          <w:p>
            <w:pPr>
              <w:pStyle w:val="Normal"/>
              <w:widowControl/>
              <w:jc w:val="righ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hAnsi="宋体"/>
                <w:caps w:val="0"/>
              </w:rPr>
              <w:snapToGrid/>
              <w:textAlignment w:val="bottom"/>
            </w:pPr>
            <w:r>
              <w:rPr>
                <w:rStyle w:val="NormalCharacter"/>
                <w:szCs w:val="24"/>
                <w:kern w:val="0"/>
                <w:lang w:val="en-US" w:eastAsia="zh-CN"/>
                <w:b w:val="0"/>
                <w:i w:val="0"/>
                <w:color w:val="000000"/>
                <w:sz w:val="24"/>
                <w:spacing w:val="0"/>
                <w:w w:val="100"/>
                <w:rFonts w:ascii="宋体" w:hAnsi="宋体"/>
                <w:caps w:val="0"/>
              </w:rPr>
              <w:t xml:space="preserve">公开06表</w:t>
            </w:r>
          </w:p>
        </w:tc>
      </w:tr>
      <w:tr>
        <w:trPr>
          <w:wAfter w:w="0" w:type="dxa"/>
          <w:trHeight w:val="255" w:hRule="atLeast"/>
        </w:trPr>
        <w:tc>
          <w:tcPr>
            <w:textDirection w:val="lrTb"/>
            <w:vAlign w:val="bottom"/>
            <w:noWrap/>
            <w:tcW w:type="dxa" w:w="1899"/>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部门：安阳市北关区组织部</w:t>
            </w:r>
          </w:p>
        </w:tc>
        <w:tc>
          <w:tcPr>
            <w:textDirection w:val="lrTb"/>
            <w:vAlign w:val="bottom"/>
            <w:noWrap/>
            <w:tcW w:type="dxa" w:w="260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0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57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7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5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57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328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012"/>
            <w:tcBorders>
              <w:top w:val="nil"/>
              <w:left w:val="nil"/>
              <w:bottom w:val="nil"/>
              <w:right w:val="nil"/>
            </w:tcBorders>
          </w:tcPr>
          <w:p>
            <w:pPr>
              <w:pStyle w:val="Normal"/>
              <w:widowControl/>
              <w:jc w:val="right"/>
              <w:spacing w:before="0" w:beforeAutospacing="0" w:after="0" w:afterAutospacing="0" w:lineRule="auto" w:line="240"/>
              <w:rPr>
                <w:rStyle w:val="NormalCharacter"/>
                <w:szCs w:val="18"/>
                <w:kern w:val="2"/>
                <w:lang w:val="en-US" w:eastAsia="zh-CN" w:bidi="ar-SA"/>
                <w:b w:val="0"/>
                <w:i w:val="0"/>
                <w:color w:val="000000"/>
                <w:sz w:val="18"/>
                <w:spacing w:val="0"/>
                <w:w w:val="100"/>
                <w:rFonts w:ascii="宋体" w:hAnsi="宋体"/>
                <w:caps w:val="0"/>
              </w:rPr>
              <w:snapToGrid/>
              <w:textAlignment w:val="bottom"/>
            </w:pPr>
            <w:r>
              <w:rPr>
                <w:rStyle w:val="NormalCharacter"/>
                <w:szCs w:val="18"/>
                <w:kern w:val="0"/>
                <w:lang w:val="en-US" w:eastAsia="zh-CN"/>
                <w:b w:val="0"/>
                <w:i w:val="0"/>
                <w:color w:val="000000"/>
                <w:sz w:val="18"/>
                <w:spacing w:val="0"/>
                <w:w w:val="100"/>
                <w:rFonts w:ascii="宋体" w:hAnsi="宋体"/>
                <w:caps w:val="0"/>
              </w:rPr>
              <w:t xml:space="preserve">金额单位：万元</w:t>
            </w:r>
          </w:p>
        </w:tc>
      </w:tr>
      <w:tr>
        <w:trPr>
          <w:wAfter w:w="0" w:type="dxa"/>
          <w:trHeight w:val="308" w:hRule="atLeast"/>
        </w:trPr>
        <w:tc>
          <w:tcPr>
            <w:textDirection w:val="lrTb"/>
            <w:vAlign w:val="center"/>
            <w:noWrap/>
            <w:shd w:color="auto" w:val="clear" w:fill="C0C0C0"/>
            <w:tcW w:type="dxa" w:w="5604"/>
            <w:gridSpan w:val="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人员经费</w:t>
            </w:r>
          </w:p>
        </w:tc>
        <w:tc>
          <w:tcPr>
            <w:textDirection w:val="lrTb"/>
            <w:vAlign w:val="center"/>
            <w:noWrap/>
            <w:shd w:color="auto" w:val="clear" w:fill="C0C0C0"/>
            <w:tcW w:type="dxa" w:w="8384"/>
            <w:gridSpan w:val="6"/>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公用经费</w:t>
            </w:r>
          </w:p>
        </w:tc>
      </w:tr>
      <w:tr>
        <w:trPr>
          <w:wAfter w:w="0" w:type="dxa"/>
          <w:trHeight w:val="312" w:hRule="atLeast"/>
        </w:trPr>
        <w:tc>
          <w:tcPr>
            <w:textDirection w:val="lrTb"/>
            <w:vMerge w:val="restart"/>
            <w:vAlign w:val="center"/>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科目编码</w:t>
            </w:r>
          </w:p>
        </w:tc>
        <w:tc>
          <w:tcPr>
            <w:textDirection w:val="lrTb"/>
            <w:vMerge w:val="restart"/>
            <w:vAlign w:val="center"/>
            <w:shd w:color="auto" w:val="clear" w:fill="C0C0C0"/>
            <w:tcW w:type="dxa" w:w="260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科目名称</w:t>
            </w:r>
          </w:p>
        </w:tc>
        <w:tc>
          <w:tcPr>
            <w:textDirection w:val="lrTb"/>
            <w:vMerge w:val="restart"/>
            <w:vAlign w:val="center"/>
            <w:shd w:color="auto" w:val="clear" w:fill="C0C0C0"/>
            <w:tcW w:type="dxa" w:w="110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决算数</w:t>
            </w:r>
          </w:p>
        </w:tc>
        <w:tc>
          <w:tcPr>
            <w:textDirection w:val="lrTb"/>
            <w:vMerge w:val="restart"/>
            <w:vAlign w:val="center"/>
            <w:shd w:color="auto" w:val="clear" w:fill="C0C0C0"/>
            <w:tcW w:type="dxa" w:w="579"/>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科目编码</w:t>
            </w:r>
          </w:p>
        </w:tc>
        <w:tc>
          <w:tcPr>
            <w:textDirection w:val="lrTb"/>
            <w:vMerge w:val="restart"/>
            <w:vAlign w:val="center"/>
            <w:shd w:color="auto" w:val="clear" w:fill="C0C0C0"/>
            <w:tcW w:type="dxa" w:w="177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科目名称</w:t>
            </w:r>
          </w:p>
        </w:tc>
        <w:tc>
          <w:tcPr>
            <w:textDirection w:val="lrTb"/>
            <w:vMerge w:val="restart"/>
            <w:vAlign w:val="center"/>
            <w:shd w:color="auto" w:val="clear" w:fill="C0C0C0"/>
            <w:tcW w:type="dxa" w:w="1159"/>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决算数</w:t>
            </w:r>
          </w:p>
        </w:tc>
        <w:tc>
          <w:tcPr>
            <w:textDirection w:val="lrTb"/>
            <w:vMerge w:val="restart"/>
            <w:vAlign w:val="center"/>
            <w:shd w:color="auto" w:val="clear" w:fill="C0C0C0"/>
            <w:tcW w:type="dxa" w:w="579"/>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科目编码</w:t>
            </w:r>
          </w:p>
        </w:tc>
        <w:tc>
          <w:tcPr>
            <w:textDirection w:val="lrTb"/>
            <w:vMerge w:val="restart"/>
            <w:vAlign w:val="center"/>
            <w:shd w:color="auto" w:val="clear" w:fill="C0C0C0"/>
            <w:tcW w:type="dxa" w:w="328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科目名称</w:t>
            </w:r>
          </w:p>
        </w:tc>
        <w:tc>
          <w:tcPr>
            <w:textDirection w:val="lrTb"/>
            <w:vMerge w:val="restart"/>
            <w:vAlign w:val="center"/>
            <w:shd w:color="auto" w:val="clear" w:fill="C0C0C0"/>
            <w:tcW w:type="dxa" w:w="101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决算数</w:t>
            </w:r>
          </w:p>
        </w:tc>
      </w:tr>
      <w:tr>
        <w:trPr>
          <w:wAfter w:w="0" w:type="dxa"/>
          <w:trHeight w:val="312" w:hRule="atLeast"/>
        </w:trPr>
        <w:tc>
          <w:tcPr>
            <w:textDirection w:val="lrTb"/>
            <w:vMerge w:val="continue"/>
            <w:vAlign w:val="center"/>
            <w:shd w:color="auto" w:val="clear" w:fill="C0C0C0"/>
            <w:tcW w:type="dxa" w:w="1899"/>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2600"/>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05"/>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579"/>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70"/>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59"/>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579"/>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3285"/>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012"/>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工资福利支出</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202.46</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商品和服务支出</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22.83</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307</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债务利息及费用支出</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30101</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基本工资</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70.28</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30201</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办公费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1.05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30701</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国内债务付息</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30102</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津贴补贴</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47.62</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30202</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印刷费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0.15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30702</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国外债务付息</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30103</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奖金</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43.21</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30203</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咨询费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资本性支出</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1.25</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30106</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伙食补助费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30204</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手续费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31001</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房屋建筑物购建</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30107</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绩效工资</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2.27</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30205</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水费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31002</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办公设备购置</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30108</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机关事业单位基本养老保险缴费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21.79</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30206</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电费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31003</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专用设备购置</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30109</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职业年金缴费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30207</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邮电费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1.59</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31005</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基础设施建设</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30110</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职工基本医疗保险缴费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7.63</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30208</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取暖费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31006</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大型修缮</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30111</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公务员医疗补助缴费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7.14</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30209</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物业管理费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31007</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信息网络及软件购置更新</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1.25</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30112</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其他社会保障缴费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2.53</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30211</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差旅费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1.18</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31008</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物资储备</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30113</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住房公积金</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30212</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因公出国（境）费用</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31009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土地补偿</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30114</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医疗费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30213</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维修（护）费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0.72</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31010</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安置补助</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30199</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其他工资福利支出</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30214</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租赁费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0.57</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31011</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地上附着物和青苗补偿</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对个人和家庭的补助</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35.49</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30215</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会议费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0.25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31012</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拆迁补偿</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30301</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离休费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30216</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培训费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0.69</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31013</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公务用车购置</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30302</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退休费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15.84</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30217</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公务接待费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0.95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31019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其他交通工具购置</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30303</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退职（役）费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30218</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专用材料费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31021</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文物和陈列品购置</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30304</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抚恤金</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16.06</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30224</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被装购置费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31022</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无形资产购置</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30305</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生活补助</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0.34</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30225</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专用燃料费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31099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其他资本性支出</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30306</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救济费</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30226</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劳务费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0.15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其他支出</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30307</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医疗费补助</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3.01</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30227</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委托业务费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39906</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赠与</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30308</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助学金</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30228</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工会经费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39907</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国家赔偿费用支出</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30309</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奖励金</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0.24</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30229</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福利费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39908</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对民间非营利组织和群众性自治组织补贴</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30310</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个人农业生产补贴</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30231</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公务用车运行维护费</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0.01</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39999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其他支出</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30399</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其他对个人和家庭的补助支出</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30239</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其他交通费用</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13.87</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01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10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30240</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税金及附加费用</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01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10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30299</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  其他商品和服务支出</w:t>
            </w:r>
          </w:p>
        </w:tc>
        <w:tc>
          <w:tcPr>
            <w:textDirection w:val="lrTb"/>
            <w:vAlign w:val="center"/>
            <w:noWrap/>
            <w:tcW w:type="dxa" w:w="115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1.66</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01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wAfter w:w="0" w:type="dxa"/>
          <w:trHeight w:val="308" w:hRule="atLeast"/>
        </w:trPr>
        <w:tc>
          <w:tcPr>
            <w:textDirection w:val="lrTb"/>
            <w:vAlign w:val="center"/>
            <w:noWrap/>
            <w:shd w:color="auto" w:val="clear" w:fill="C0C0C0"/>
            <w:tcW w:type="dxa" w:w="4499"/>
            <w:gridSpan w:val="2"/>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人员经费合计</w:t>
            </w:r>
          </w:p>
        </w:tc>
        <w:tc>
          <w:tcPr>
            <w:textDirection w:val="lrTb"/>
            <w:vAlign w:val="center"/>
            <w:noWrap/>
            <w:tcW w:type="dxa" w:w="11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237.95</w:t>
            </w:r>
          </w:p>
        </w:tc>
        <w:tc>
          <w:tcPr>
            <w:textDirection w:val="lrTb"/>
            <w:vAlign w:val="center"/>
            <w:noWrap/>
            <w:shd w:color="auto" w:val="clear" w:fill="C0C0C0"/>
            <w:tcW w:type="dxa" w:w="7372"/>
            <w:gridSpan w:val="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公用经费合计</w:t>
            </w:r>
          </w:p>
        </w:tc>
        <w:tc>
          <w:tcPr>
            <w:textDirection w:val="lrTb"/>
            <w:vAlign w:val="center"/>
            <w:noWrap/>
            <w:tcW w:type="dxa" w:w="1012"/>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24.08</w:t>
            </w:r>
          </w:p>
        </w:tc>
      </w:tr>
      <w:tr>
        <w:trPr>
          <w:wAfter w:w="0" w:type="dxa"/>
          <w:trHeight w:val="308" w:hRule="atLeast"/>
        </w:trPr>
        <w:tc>
          <w:tcPr>
            <w:textDirection w:val="lrTb"/>
            <w:vAlign w:val="center"/>
            <w:noWrap/>
            <w:tcW w:type="dxa" w:w="13988"/>
            <w:gridSpan w:val="9"/>
            <w:tcBorders>
              <w:top w:val="nil"/>
              <w:left w:val="nil"/>
              <w:bottom w:val="nil"/>
              <w:right w:val="nil"/>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注：本表反映部门本年度一般公共预算财政拨款基本支出明细情况。本表金额转换为万元时，因四舍五入可能存在尾差。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tbl>
      <w:tblPr>
        <w:tblW w:type="dxa" w:w="13745"/>
        <w:tblLook w:val="ffff"/>
        <w:tblInd w:w="-15" w:type="dxa"/>
        <w:tblBorders>
          <w:top w:val="nil"/>
          <w:left w:val="nil"/>
          <w:bottom w:val="nil"/>
          <w:right w:val="nil"/>
          <w:insideH w:val="nil"/>
          <w:insideV w:val="nil"/>
        </w:tblBorders>
        <w:tblLayout w:type="fixed"/>
        <w:tblCellMar>
          <w:left w:w="0" w:type="dxa"/>
          <w:right w:w="0" w:type="dxa"/>
        </w:tblCellMar>
      </w:tblPr>
      <w:tblGrid>
        <w:gridCol w:w="1050"/>
        <w:gridCol w:w="1065"/>
        <w:gridCol w:w="1106"/>
        <w:gridCol w:w="1130"/>
        <w:gridCol w:w="1228"/>
        <w:gridCol w:w="1050"/>
        <w:gridCol w:w="1080"/>
        <w:gridCol w:w="1185"/>
        <w:gridCol w:w="1130"/>
        <w:gridCol w:w="1161"/>
        <w:gridCol w:w="1130"/>
        <w:gridCol w:w="1430"/>
      </w:tblGrid>
      <w:tr>
        <w:trPr>
          <w:trHeight w:val="540" w:hRule="atLeast"/>
        </w:trPr>
        <w:tc>
          <w:tcPr>
            <w:textDirection w:val="lrTb"/>
            <w:vAlign w:val="bottom"/>
            <w:noWrap/>
            <w:tcW w:type="dxa" w:w="13745"/>
            <w:gridSpan w:val="12"/>
            <w:tcBorders>
              <w:top w:val="nil"/>
              <w:left w:val="nil"/>
              <w:bottom w:val="nil"/>
              <w:right w:val="nil"/>
            </w:tcBorders>
          </w:tcPr>
          <w:p>
            <w:pPr>
              <w:pStyle w:val="Normal"/>
              <w:widowControl/>
              <w:jc w:val="center"/>
              <w:spacing w:before="0" w:beforeAutospacing="0" w:after="0" w:afterAutospacing="0" w:lineRule="auto" w:line="240"/>
              <w:rPr>
                <w:rStyle w:val="NormalCharacter"/>
                <w:szCs w:val="44"/>
                <w:kern w:val="2"/>
                <w:lang w:val="en-US" w:eastAsia="zh-CN" w:bidi="ar-SA"/>
                <w:b w:val="0"/>
                <w:i w:val="0"/>
                <w:color w:val="000000"/>
                <w:sz w:val="44"/>
                <w:spacing w:val="0"/>
                <w:w w:val="100"/>
                <w:rFonts w:ascii="宋体" w:hAnsi="宋体"/>
                <w:caps w:val="0"/>
              </w:rPr>
              <w:snapToGrid/>
              <w:textAlignment w:val="bottom"/>
            </w:pPr>
            <w:r>
              <w:rPr>
                <w:rStyle w:val="NormalCharacter"/>
                <w:szCs w:val="44"/>
                <w:kern w:val="0"/>
                <w:lang w:val="en-US" w:eastAsia="zh-CN"/>
                <w:b w:val="0"/>
                <w:i w:val="0"/>
                <w:color w:val="000000"/>
                <w:sz w:val="44"/>
                <w:spacing w:val="0"/>
                <w:w w:val="100"/>
                <w:rFonts w:ascii="宋体" w:hAnsi="宋体"/>
                <w:caps w:val="0"/>
              </w:rPr>
              <w:t xml:space="preserve">一般公共预算财政拨款“三公”经费支出决算表</w:t>
            </w:r>
          </w:p>
        </w:tc>
      </w:tr>
      <w:tr>
        <w:trPr>
          <w:trHeight w:val="255" w:hRule="atLeast"/>
        </w:trPr>
        <w:tc>
          <w:tcPr>
            <w:textDirection w:val="lrTb"/>
            <w:vAlign w:val="bottom"/>
            <w:noWrap/>
            <w:tcW w:type="dxa" w:w="105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06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0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3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22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05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08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8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3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6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3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430"/>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公开07表</w:t>
            </w:r>
          </w:p>
        </w:tc>
      </w:tr>
      <w:tr>
        <w:trPr>
          <w:trHeight w:val="255" w:hRule="atLeast"/>
        </w:trPr>
        <w:tc>
          <w:tcPr>
            <w:textDirection w:val="lrTb"/>
            <w:vAlign w:val="bottom"/>
            <w:noWrap/>
            <w:tcW w:type="dxa" w:w="6629"/>
            <w:gridSpan w:val="6"/>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部门：安阳市北关区组织部</w:t>
            </w:r>
          </w:p>
        </w:tc>
        <w:tc>
          <w:tcPr>
            <w:textDirection w:val="lrTb"/>
            <w:vAlign w:val="bottom"/>
            <w:noWrap/>
            <w:tcW w:type="dxa" w:w="108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8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3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6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13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430"/>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金额单位：万元</w:t>
            </w:r>
          </w:p>
        </w:tc>
      </w:tr>
      <w:tr>
        <w:trPr>
          <w:trHeight w:val="308" w:hRule="atLeast"/>
        </w:trPr>
        <w:tc>
          <w:tcPr>
            <w:textDirection w:val="lrTb"/>
            <w:vAlign w:val="center"/>
            <w:shd w:color="auto" w:val="clear" w:fill="C0C0C0"/>
            <w:tcW w:type="dxa" w:w="6629"/>
            <w:gridSpan w:val="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预算数</w:t>
            </w:r>
          </w:p>
        </w:tc>
        <w:tc>
          <w:tcPr>
            <w:textDirection w:val="lrTb"/>
            <w:vAlign w:val="center"/>
            <w:shd w:color="auto" w:val="clear" w:fill="C0C0C0"/>
            <w:tcW w:type="dxa" w:w="7116"/>
            <w:gridSpan w:val="6"/>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决算数</w:t>
            </w:r>
          </w:p>
        </w:tc>
      </w:tr>
      <w:tr>
        <w:trPr>
          <w:trHeight w:val="308" w:hRule="atLeast"/>
        </w:trPr>
        <w:tc>
          <w:tcPr>
            <w:textDirection w:val="lrTb"/>
            <w:vMerge w:val="restart"/>
            <w:vAlign w:val="center"/>
            <w:shd w:color="auto" w:val="clear" w:fill="C0C0C0"/>
            <w:tcW w:type="dxa" w:w="1050"/>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合计</w:t>
            </w:r>
          </w:p>
        </w:tc>
        <w:tc>
          <w:tcPr>
            <w:textDirection w:val="lrTb"/>
            <w:vMerge w:val="restart"/>
            <w:vAlign w:val="center"/>
            <w:shd w:color="auto" w:val="clear" w:fill="C0C0C0"/>
            <w:tcW w:type="dxa" w:w="106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因公出国（境）费</w:t>
            </w:r>
          </w:p>
        </w:tc>
        <w:tc>
          <w:tcPr>
            <w:textDirection w:val="lrTb"/>
            <w:vAlign w:val="center"/>
            <w:shd w:color="auto" w:val="clear" w:fill="C0C0C0"/>
            <w:tcW w:type="dxa" w:w="3464"/>
            <w:gridSpan w:val="3"/>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公务用车购置及运行费</w:t>
            </w:r>
          </w:p>
        </w:tc>
        <w:tc>
          <w:tcPr>
            <w:textDirection w:val="lrTb"/>
            <w:vMerge w:val="restart"/>
            <w:vAlign w:val="center"/>
            <w:shd w:color="auto" w:val="clear" w:fill="C0C0C0"/>
            <w:tcW w:type="dxa" w:w="105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公务接待费</w:t>
            </w:r>
          </w:p>
        </w:tc>
        <w:tc>
          <w:tcPr>
            <w:textDirection w:val="lrTb"/>
            <w:vMerge w:val="restart"/>
            <w:vAlign w:val="center"/>
            <w:shd w:color="auto" w:val="clear" w:fill="C0C0C0"/>
            <w:tcW w:type="dxa" w:w="108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合计</w:t>
            </w:r>
          </w:p>
        </w:tc>
        <w:tc>
          <w:tcPr>
            <w:textDirection w:val="lrTb"/>
            <w:vMerge w:val="restart"/>
            <w:vAlign w:val="center"/>
            <w:shd w:color="auto" w:val="clear" w:fill="C0C0C0"/>
            <w:tcW w:type="dxa" w:w="118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因公出国（境）费</w:t>
            </w:r>
          </w:p>
        </w:tc>
        <w:tc>
          <w:tcPr>
            <w:textDirection w:val="lrTb"/>
            <w:vAlign w:val="center"/>
            <w:shd w:color="auto" w:val="clear" w:fill="C0C0C0"/>
            <w:tcW w:type="dxa" w:w="3421"/>
            <w:gridSpan w:val="3"/>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公务用车购置及运行费</w:t>
            </w:r>
          </w:p>
        </w:tc>
        <w:tc>
          <w:tcPr>
            <w:textDirection w:val="lrTb"/>
            <w:vMerge w:val="restart"/>
            <w:vAlign w:val="center"/>
            <w:shd w:color="auto" w:val="clear" w:fill="C0C0C0"/>
            <w:tcW w:type="dxa" w:w="14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公务接待费</w:t>
            </w:r>
          </w:p>
        </w:tc>
      </w:tr>
      <w:tr>
        <w:trPr>
          <w:trHeight w:val="615" w:hRule="atLeast"/>
        </w:trPr>
        <w:tc>
          <w:tcPr>
            <w:textDirection w:val="lrTb"/>
            <w:vMerge w:val="continue"/>
            <w:vAlign w:val="center"/>
            <w:shd w:color="auto" w:val="clear" w:fill="C0C0C0"/>
            <w:tcW w:type="dxa" w:w="1050"/>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065"/>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Align w:val="center"/>
            <w:shd w:color="auto" w:val="clear" w:fill="C0C0C0"/>
            <w:tcW w:type="dxa" w:w="110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小计</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公务用车购置费</w:t>
            </w:r>
          </w:p>
        </w:tc>
        <w:tc>
          <w:tcPr>
            <w:textDirection w:val="lrTb"/>
            <w:vAlign w:val="center"/>
            <w:shd w:color="auto" w:val="clear" w:fill="C0C0C0"/>
            <w:tcW w:type="dxa" w:w="122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公务用车运行费</w:t>
            </w:r>
          </w:p>
        </w:tc>
        <w:tc>
          <w:tcPr>
            <w:textDirection w:val="lrTb"/>
            <w:vMerge w:val="continue"/>
            <w:vAlign w:val="center"/>
            <w:shd w:color="auto" w:val="clear" w:fill="C0C0C0"/>
            <w:tcW w:type="dxa" w:w="1050"/>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080"/>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185"/>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小计</w:t>
            </w:r>
          </w:p>
        </w:tc>
        <w:tc>
          <w:tcPr>
            <w:textDirection w:val="lrTb"/>
            <w:vAlign w:val="center"/>
            <w:shd w:color="auto" w:val="clear" w:fill="C0C0C0"/>
            <w:tcW w:type="dxa" w:w="1161"/>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公务用车购置费</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公务用车运行费</w:t>
            </w:r>
          </w:p>
        </w:tc>
        <w:tc>
          <w:tcPr>
            <w:textDirection w:val="lrTb"/>
            <w:vMerge w:val="continue"/>
            <w:vAlign w:val="center"/>
            <w:shd w:color="auto" w:val="clear" w:fill="C0C0C0"/>
            <w:tcW w:type="dxa" w:w="1430"/>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08" w:hRule="atLeast"/>
        </w:trPr>
        <w:tc>
          <w:tcPr>
            <w:textDirection w:val="lrTb"/>
            <w:vAlign w:val="center"/>
            <w:shd w:color="auto" w:val="clear" w:fill="C0C0C0"/>
            <w:tcW w:type="dxa" w:w="1050"/>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w:t>
            </w:r>
          </w:p>
        </w:tc>
        <w:tc>
          <w:tcPr>
            <w:textDirection w:val="lrTb"/>
            <w:vAlign w:val="center"/>
            <w:shd w:color="auto" w:val="clear" w:fill="C0C0C0"/>
            <w:tcW w:type="dxa" w:w="106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w:t>
            </w:r>
          </w:p>
        </w:tc>
        <w:tc>
          <w:tcPr>
            <w:textDirection w:val="lrTb"/>
            <w:vAlign w:val="center"/>
            <w:shd w:color="auto" w:val="clear" w:fill="C0C0C0"/>
            <w:tcW w:type="dxa" w:w="1106"/>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w:t>
            </w:r>
          </w:p>
        </w:tc>
        <w:tc>
          <w:tcPr>
            <w:textDirection w:val="lrTb"/>
            <w:vAlign w:val="center"/>
            <w:shd w:color="auto" w:val="clear" w:fill="C0C0C0"/>
            <w:tcW w:type="dxa" w:w="122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w:t>
            </w:r>
          </w:p>
        </w:tc>
        <w:tc>
          <w:tcPr>
            <w:textDirection w:val="lrTb"/>
            <w:vAlign w:val="center"/>
            <w:shd w:color="auto" w:val="clear" w:fill="C0C0C0"/>
            <w:tcW w:type="dxa" w:w="105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w:t>
            </w:r>
          </w:p>
        </w:tc>
        <w:tc>
          <w:tcPr>
            <w:textDirection w:val="lrTb"/>
            <w:vAlign w:val="center"/>
            <w:shd w:color="auto" w:val="clear" w:fill="C0C0C0"/>
            <w:tcW w:type="dxa" w:w="108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7</w:t>
            </w:r>
          </w:p>
        </w:tc>
        <w:tc>
          <w:tcPr>
            <w:textDirection w:val="lrTb"/>
            <w:vAlign w:val="center"/>
            <w:shd w:color="auto" w:val="clear" w:fill="C0C0C0"/>
            <w:tcW w:type="dxa" w:w="1185"/>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8</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9</w:t>
            </w:r>
          </w:p>
        </w:tc>
        <w:tc>
          <w:tcPr>
            <w:textDirection w:val="lrTb"/>
            <w:vAlign w:val="center"/>
            <w:shd w:color="auto" w:val="clear" w:fill="C0C0C0"/>
            <w:tcW w:type="dxa" w:w="1161"/>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10</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11</w:t>
            </w:r>
          </w:p>
        </w:tc>
        <w:tc>
          <w:tcPr>
            <w:textDirection w:val="lrTb"/>
            <w:vAlign w:val="center"/>
            <w:shd w:color="auto" w:val="clear" w:fill="C0C0C0"/>
            <w:tcW w:type="dxa" w:w="1430"/>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12</w:t>
            </w:r>
          </w:p>
        </w:tc>
      </w:tr>
      <w:tr>
        <w:trPr>
          <w:trHeight w:val="308" w:hRule="atLeast"/>
        </w:trPr>
        <w:tc>
          <w:tcPr>
            <w:textDirection w:val="lrTb"/>
            <w:vAlign w:val="center"/>
            <w:noWrap/>
            <w:tcW w:type="dxa" w:w="1050"/>
            <w:tcBorders>
              <w:top w:val="nil"/>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5.00</w:t>
            </w:r>
          </w:p>
        </w:tc>
        <w:tc>
          <w:tcPr>
            <w:textDirection w:val="lrTb"/>
            <w:vAlign w:val="center"/>
            <w:noWrap/>
            <w:tcW w:type="dxa" w:w="106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0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228"/>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05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5.00</w:t>
            </w:r>
          </w:p>
        </w:tc>
        <w:tc>
          <w:tcPr>
            <w:textDirection w:val="lrTb"/>
            <w:vAlign w:val="center"/>
            <w:noWrap/>
            <w:tcW w:type="dxa" w:w="108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1.66</w:t>
            </w:r>
          </w:p>
        </w:tc>
        <w:tc>
          <w:tcPr>
            <w:textDirection w:val="lrTb"/>
            <w:vAlign w:val="center"/>
            <w:noWrap/>
            <w:tcW w:type="dxa" w:w="118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0.01</w:t>
            </w:r>
          </w:p>
        </w:tc>
        <w:tc>
          <w:tcPr>
            <w:textDirection w:val="lrTb"/>
            <w:vAlign w:val="center"/>
            <w:noWrap/>
            <w:tcW w:type="dxa" w:w="1161"/>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0.00</w:t>
            </w:r>
          </w:p>
        </w:tc>
        <w:tc>
          <w:tcPr>
            <w:textDirection w:val="lrTb"/>
            <w:vAlign w:val="center"/>
            <w:noWrap/>
            <w:tcW w:type="dxa" w:w="11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0.01</w:t>
            </w:r>
          </w:p>
        </w:tc>
        <w:tc>
          <w:tcPr>
            <w:textDirection w:val="lrTb"/>
            <w:vAlign w:val="center"/>
            <w:noWrap/>
            <w:tcW w:type="dxa" w:w="1430"/>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1.65</w:t>
            </w:r>
          </w:p>
        </w:tc>
      </w:tr>
      <w:tr>
        <w:trPr>
          <w:trHeight w:val="615" w:hRule="atLeast"/>
        </w:trPr>
        <w:tc>
          <w:tcPr>
            <w:textDirection w:val="lrTb"/>
            <w:vAlign w:val="center"/>
            <w:tcW w:type="dxa" w:w="13745"/>
            <w:gridSpan w:val="12"/>
            <w:tcBorders>
              <w:top w:val="nil"/>
              <w:left w:val="nil"/>
              <w:bottom w:val="nil"/>
              <w:right w:val="nil"/>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tbl>
      <w:tblPr>
        <w:tblW w:type="dxa" w:w="13939"/>
        <w:tblLook w:val="ffff"/>
        <w:tblInd w:w="-15" w:type="dxa"/>
        <w:tblBorders>
          <w:top w:val="nil"/>
          <w:left w:val="nil"/>
          <w:bottom w:val="nil"/>
          <w:right w:val="nil"/>
          <w:insideH w:val="nil"/>
          <w:insideV w:val="nil"/>
        </w:tblBorders>
        <w:tblLayout w:type="fixed"/>
        <w:tblCellMar>
          <w:left w:w="0" w:type="dxa"/>
          <w:right w:w="0" w:type="dxa"/>
        </w:tblCellMar>
      </w:tblPr>
      <w:tblGrid>
        <w:gridCol w:w="83"/>
        <w:gridCol w:w="83"/>
        <w:gridCol w:w="84"/>
        <w:gridCol w:w="1828"/>
        <w:gridCol w:w="1939"/>
        <w:gridCol w:w="1834"/>
        <w:gridCol w:w="1744"/>
        <w:gridCol w:w="1714"/>
        <w:gridCol w:w="1758"/>
        <w:gridCol w:w="2872"/>
      </w:tblGrid>
      <w:tr>
        <w:trPr>
          <w:trHeight w:val="390" w:hRule="atLeast"/>
        </w:trPr>
        <w:tc>
          <w:tcPr>
            <w:textDirection w:val="lrTb"/>
            <w:vAlign w:val="bottom"/>
            <w:noWrap/>
            <w:tcW w:type="dxa" w:w="13939"/>
            <w:gridSpan w:val="10"/>
            <w:tcBorders>
              <w:top w:val="nil"/>
              <w:left w:val="nil"/>
              <w:bottom w:val="nil"/>
              <w:right w:val="nil"/>
            </w:tcBorders>
          </w:tcPr>
          <w:p>
            <w:pPr>
              <w:pStyle w:val="Normal"/>
              <w:widowControl/>
              <w:jc w:val="center"/>
              <w:spacing w:before="0" w:beforeAutospacing="0" w:after="0" w:afterAutospacing="0" w:lineRule="auto" w:line="240"/>
              <w:rPr>
                <w:rStyle w:val="NormalCharacter"/>
                <w:szCs w:val="30"/>
                <w:kern w:val="2"/>
                <w:lang w:val="en-US" w:eastAsia="zh-CN" w:bidi="ar-SA"/>
                <w:b w:val="0"/>
                <w:i w:val="0"/>
                <w:color w:val="000000"/>
                <w:sz w:val="30"/>
                <w:spacing w:val="0"/>
                <w:w w:val="100"/>
                <w:rFonts w:ascii="宋体" w:hAnsi="宋体"/>
                <w:caps w:val="0"/>
              </w:rPr>
              <w:snapToGrid/>
              <w:textAlignment w:val="bottom"/>
            </w:pPr>
            <w:r>
              <w:rPr>
                <w:rStyle w:val="NormalCharacter"/>
                <w:szCs w:val="30"/>
                <w:kern w:val="0"/>
                <w:lang w:val="en-US" w:eastAsia="zh-CN"/>
                <w:b w:val="0"/>
                <w:i w:val="0"/>
                <w:color w:val="000000"/>
                <w:sz w:val="30"/>
                <w:spacing w:val="0"/>
                <w:w w:val="100"/>
                <w:rFonts w:ascii="宋体" w:hAnsi="宋体"/>
                <w:caps w:val="0"/>
              </w:rPr>
              <w:t xml:space="preserve">政府性基金预算财政拨款收入支出决算表</w:t>
            </w:r>
          </w:p>
        </w:tc>
      </w:tr>
      <w:tr>
        <w:trPr>
          <w:trHeight w:val="255" w:hRule="atLeast"/>
        </w:trPr>
        <w:tc>
          <w:tcPr>
            <w:textDirection w:val="lrTb"/>
            <w:vAlign w:val="bottom"/>
            <w:noWrap/>
            <w:tcW w:type="dxa" w:w="83"/>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83"/>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8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82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93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83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4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1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5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872"/>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公开08表</w:t>
            </w:r>
          </w:p>
        </w:tc>
      </w:tr>
      <w:tr>
        <w:trPr>
          <w:trHeight w:val="255" w:hRule="atLeast"/>
        </w:trPr>
        <w:tc>
          <w:tcPr>
            <w:textDirection w:val="lrTb"/>
            <w:vAlign w:val="bottom"/>
            <w:noWrap/>
            <w:tcW w:type="dxa" w:w="5851"/>
            <w:gridSpan w:val="6"/>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部门：安阳市北关区组织部</w:t>
            </w:r>
          </w:p>
        </w:tc>
        <w:tc>
          <w:tcPr>
            <w:textDirection w:val="lrTb"/>
            <w:vAlign w:val="bottom"/>
            <w:noWrap/>
            <w:tcW w:type="dxa" w:w="174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14"/>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175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hAnsi="Arial"/>
                <w:caps w:val="0"/>
              </w:rPr>
              <w:snapToGrid/>
              <w:textAlignment w:val="baseline"/>
            </w:pPr>
            <w:r>
              <w:rPr>
                <w:b w:val="0"/>
                <w:i w:val="0"/>
                <w:color w:val="000000"/>
                <w:sz w:val="20"/>
                <w:spacing w:val="0"/>
                <w:w w:val="100"/>
                <w:rFonts w:ascii="Arial" w:hAnsi="Arial"/>
                <w:caps w:val="0"/>
              </w:rPr>
              <w:t/>
            </w:r>
          </w:p>
        </w:tc>
        <w:tc>
          <w:tcPr>
            <w:textDirection w:val="lrTb"/>
            <w:vAlign w:val="bottom"/>
            <w:noWrap/>
            <w:tcW w:type="dxa" w:w="2872"/>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ottom"/>
            </w:pPr>
            <w:r>
              <w:rPr>
                <w:rStyle w:val="NormalCharacter"/>
                <w:szCs w:val="20"/>
                <w:kern w:val="0"/>
                <w:lang w:val="en-US" w:eastAsia="zh-CN"/>
                <w:b w:val="0"/>
                <w:i w:val="0"/>
                <w:color w:val="000000"/>
                <w:sz w:val="20"/>
                <w:spacing w:val="0"/>
                <w:w w:val="100"/>
                <w:rFonts w:ascii="宋体" w:hAnsi="宋体"/>
                <w:caps w:val="0"/>
              </w:rPr>
              <w:t xml:space="preserve">金额单位：万元</w:t>
            </w:r>
          </w:p>
        </w:tc>
      </w:tr>
      <w:tr>
        <w:trPr>
          <w:trHeight w:val="308" w:hRule="atLeast"/>
        </w:trPr>
        <w:tc>
          <w:tcPr>
            <w:textDirection w:val="lrTb"/>
            <w:vAlign w:val="center"/>
            <w:noWrap/>
            <w:shd w:color="auto" w:val="clear" w:fill="C0C0C0"/>
            <w:tcW w:type="dxa" w:w="2078"/>
            <w:gridSpan w:val="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w:t>
            </w:r>
          </w:p>
        </w:tc>
        <w:tc>
          <w:tcPr>
            <w:textDirection w:val="lrTb"/>
            <w:vMerge w:val="restart"/>
            <w:vAlign w:val="center"/>
            <w:shd w:color="auto" w:val="clear" w:fill="C0C0C0"/>
            <w:tcW w:type="dxa" w:w="1939"/>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年初结转和结余</w:t>
            </w:r>
          </w:p>
        </w:tc>
        <w:tc>
          <w:tcPr>
            <w:textDirection w:val="lrTb"/>
            <w:vMerge w:val="restart"/>
            <w:vAlign w:val="center"/>
            <w:shd w:color="auto" w:val="clear" w:fill="C0C0C0"/>
            <w:tcW w:type="dxa" w:w="1834"/>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本年收入</w:t>
            </w:r>
          </w:p>
        </w:tc>
        <w:tc>
          <w:tcPr>
            <w:textDirection w:val="lrTb"/>
            <w:vAlign w:val="center"/>
            <w:shd w:color="auto" w:val="clear" w:fill="C0C0C0"/>
            <w:tcW w:type="dxa" w:w="5216"/>
            <w:gridSpan w:val="3"/>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本年支出</w:t>
            </w:r>
          </w:p>
        </w:tc>
        <w:tc>
          <w:tcPr>
            <w:textDirection w:val="lrTb"/>
            <w:vMerge w:val="restart"/>
            <w:vAlign w:val="center"/>
            <w:shd w:color="auto" w:val="clear" w:fill="C0C0C0"/>
            <w:tcW w:type="dxa" w:w="2872"/>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年末结转和结余</w:t>
            </w:r>
          </w:p>
        </w:tc>
      </w:tr>
      <w:tr>
        <w:trPr>
          <w:trHeight w:val="312" w:hRule="atLeast"/>
        </w:trPr>
        <w:tc>
          <w:tcPr>
            <w:textDirection w:val="lrTb"/>
            <w:vMerge w:val="restart"/>
            <w:vAlign w:val="center"/>
            <w:shd w:color="auto" w:val="clear" w:fill="C0C0C0"/>
            <w:tcW w:type="dxa" w:w="250"/>
            <w:gridSpan w:val="3"/>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功能分类科目编码</w:t>
            </w:r>
          </w:p>
        </w:tc>
        <w:tc>
          <w:tcPr>
            <w:textDirection w:val="lrTb"/>
            <w:vMerge w:val="restart"/>
            <w:vAlign w:val="center"/>
            <w:noWrap/>
            <w:shd w:color="auto" w:val="clear" w:fill="C0C0C0"/>
            <w:tcW w:type="dxa" w:w="182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科目名称</w:t>
            </w:r>
          </w:p>
        </w:tc>
        <w:tc>
          <w:tcPr>
            <w:textDirection w:val="lrTb"/>
            <w:vMerge w:val="continue"/>
            <w:vAlign w:val="center"/>
            <w:shd w:color="auto" w:val="clear" w:fill="C0C0C0"/>
            <w:tcW w:type="dxa" w:w="1939"/>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834"/>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restart"/>
            <w:vAlign w:val="center"/>
            <w:shd w:color="auto" w:val="clear" w:fill="C0C0C0"/>
            <w:tcW w:type="dxa" w:w="174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小计</w:t>
            </w:r>
          </w:p>
        </w:tc>
        <w:tc>
          <w:tcPr>
            <w:textDirection w:val="lrTb"/>
            <w:vMerge w:val="restart"/>
            <w:vAlign w:val="center"/>
            <w:shd w:color="auto" w:val="clear" w:fill="C0C0C0"/>
            <w:tcW w:type="dxa" w:w="171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基本支出</w:t>
            </w:r>
          </w:p>
        </w:tc>
        <w:tc>
          <w:tcPr>
            <w:textDirection w:val="lrTb"/>
            <w:vMerge w:val="restart"/>
            <w:vAlign w:val="center"/>
            <w:shd w:color="auto" w:val="clear" w:fill="C0C0C0"/>
            <w:tcW w:type="dxa" w:w="175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项目支出</w:t>
            </w:r>
          </w:p>
        </w:tc>
        <w:tc>
          <w:tcPr>
            <w:textDirection w:val="lrTb"/>
            <w:vMerge w:val="continue"/>
            <w:vAlign w:val="center"/>
            <w:shd w:color="auto" w:val="clear" w:fill="C0C0C0"/>
            <w:tcW w:type="dxa" w:w="2872"/>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12" w:hRule="atLeast"/>
        </w:trPr>
        <w:tc>
          <w:tcPr>
            <w:textDirection w:val="lrTb"/>
            <w:vMerge w:val="continue"/>
            <w:vAlign w:val="center"/>
            <w:shd w:color="auto" w:val="clear" w:fill="C0C0C0"/>
            <w:tcW w:type="dxa" w:w="250"/>
            <w:gridSpan w:val="3"/>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noWrap/>
            <w:shd w:color="auto" w:val="clear" w:fill="C0C0C0"/>
            <w:tcW w:type="dxa" w:w="1828"/>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939"/>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834"/>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44"/>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14"/>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58"/>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2872"/>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12" w:hRule="atLeast"/>
        </w:trPr>
        <w:tc>
          <w:tcPr>
            <w:textDirection w:val="lrTb"/>
            <w:vMerge w:val="continue"/>
            <w:vAlign w:val="center"/>
            <w:shd w:color="auto" w:val="clear" w:fill="C0C0C0"/>
            <w:tcW w:type="dxa" w:w="250"/>
            <w:gridSpan w:val="3"/>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noWrap/>
            <w:shd w:color="auto" w:val="clear" w:fill="C0C0C0"/>
            <w:tcW w:type="dxa" w:w="1828"/>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939"/>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834"/>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44"/>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14"/>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1758"/>
            <w:tcBorders>
              <w:top w:val="nil"/>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c>
          <w:tcPr>
            <w:textDirection w:val="lrTb"/>
            <w:vMerge w:val="continue"/>
            <w:vAlign w:val="center"/>
            <w:shd w:color="auto" w:val="clear" w:fill="C0C0C0"/>
            <w:tcW w:type="dxa" w:w="2872"/>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p>
        </w:tc>
      </w:tr>
      <w:tr>
        <w:trPr>
          <w:trHeight w:val="308" w:hRule="atLeast"/>
        </w:trPr>
        <w:tc>
          <w:tcPr>
            <w:textDirection w:val="lrTb"/>
            <w:vAlign w:val="center"/>
            <w:noWrap/>
            <w:shd w:color="auto" w:val="clear" w:fill="C0C0C0"/>
            <w:tcW w:type="dxa" w:w="2078"/>
            <w:gridSpan w:val="4"/>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栏次</w:t>
            </w:r>
          </w:p>
        </w:tc>
        <w:tc>
          <w:tcPr>
            <w:textDirection w:val="lrTb"/>
            <w:vAlign w:val="center"/>
            <w:noWrap/>
            <w:shd w:color="auto" w:val="clear" w:fill="C0C0C0"/>
            <w:tcW w:type="dxa" w:w="1939"/>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1</w:t>
            </w:r>
          </w:p>
        </w:tc>
        <w:tc>
          <w:tcPr>
            <w:textDirection w:val="lrTb"/>
            <w:vAlign w:val="center"/>
            <w:noWrap/>
            <w:shd w:color="auto" w:val="clear" w:fill="C0C0C0"/>
            <w:tcW w:type="dxa" w:w="183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2</w:t>
            </w:r>
          </w:p>
        </w:tc>
        <w:tc>
          <w:tcPr>
            <w:textDirection w:val="lrTb"/>
            <w:vAlign w:val="center"/>
            <w:noWrap/>
            <w:shd w:color="auto" w:val="clear" w:fill="C0C0C0"/>
            <w:tcW w:type="dxa" w:w="174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3</w:t>
            </w:r>
          </w:p>
        </w:tc>
        <w:tc>
          <w:tcPr>
            <w:textDirection w:val="lrTb"/>
            <w:vAlign w:val="center"/>
            <w:noWrap/>
            <w:shd w:color="auto" w:val="clear" w:fill="C0C0C0"/>
            <w:tcW w:type="dxa" w:w="1714"/>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4</w:t>
            </w:r>
          </w:p>
        </w:tc>
        <w:tc>
          <w:tcPr>
            <w:textDirection w:val="lrTb"/>
            <w:vAlign w:val="center"/>
            <w:noWrap/>
            <w:shd w:color="auto" w:val="clear" w:fill="C0C0C0"/>
            <w:tcW w:type="dxa" w:w="1758"/>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5</w:t>
            </w:r>
          </w:p>
        </w:tc>
        <w:tc>
          <w:tcPr>
            <w:textDirection w:val="lrTb"/>
            <w:vAlign w:val="center"/>
            <w:noWrap/>
            <w:shd w:color="auto" w:val="clear" w:fill="C0C0C0"/>
            <w:tcW w:type="dxa" w:w="2872"/>
            <w:tcBorders>
              <w:top w:val="nil"/>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6</w:t>
            </w:r>
          </w:p>
        </w:tc>
      </w:tr>
      <w:tr>
        <w:trPr>
          <w:trHeight w:val="308" w:hRule="atLeast"/>
        </w:trPr>
        <w:tc>
          <w:tcPr>
            <w:textDirection w:val="lrTb"/>
            <w:vAlign w:val="center"/>
            <w:noWrap/>
            <w:shd w:color="auto" w:val="clear" w:fill="C0C0C0"/>
            <w:tcW w:type="dxa" w:w="2078"/>
            <w:gridSpan w:val="4"/>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合计</w:t>
            </w:r>
          </w:p>
        </w:tc>
        <w:tc>
          <w:tcPr>
            <w:textDirection w:val="lrTb"/>
            <w:vAlign w:val="center"/>
            <w:noWrap/>
            <w:tcW w:type="dxa" w:w="1939"/>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baseline"/>
            </w:pPr>
            <w:r>
              <w:rPr>
                <w:b w:val="1"/>
                <w:i w:val="0"/>
                <w:color w:val="000000"/>
                <w:sz w:val="22"/>
                <w:spacing w:val="0"/>
                <w:w w:val="100"/>
                <w:rFonts w:ascii="宋体" w:hAnsi="宋体"/>
                <w:caps w:val="0"/>
              </w:rPr>
              <w:t/>
            </w:r>
          </w:p>
        </w:tc>
        <w:tc>
          <w:tcPr>
            <w:textDirection w:val="lrTb"/>
            <w:vAlign w:val="center"/>
            <w:noWrap/>
            <w:tcW w:type="dxa" w:w="183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baseline"/>
            </w:pPr>
            <w:r>
              <w:rPr>
                <w:b w:val="1"/>
                <w:i w:val="0"/>
                <w:color w:val="000000"/>
                <w:sz w:val="22"/>
                <w:spacing w:val="0"/>
                <w:w w:val="100"/>
                <w:rFonts w:ascii="宋体" w:hAnsi="宋体"/>
                <w:caps w:val="0"/>
              </w:rPr>
              <w:t/>
            </w:r>
          </w:p>
        </w:tc>
        <w:tc>
          <w:tcPr>
            <w:textDirection w:val="lrTb"/>
            <w:vAlign w:val="center"/>
            <w:noWrap/>
            <w:tcW w:type="dxa" w:w="174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baseline"/>
            </w:pPr>
            <w:r>
              <w:rPr>
                <w:b w:val="1"/>
                <w:i w:val="0"/>
                <w:color w:val="000000"/>
                <w:sz w:val="22"/>
                <w:spacing w:val="0"/>
                <w:w w:val="100"/>
                <w:rFonts w:ascii="宋体" w:hAnsi="宋体"/>
                <w:caps w:val="0"/>
              </w:rPr>
              <w:t/>
            </w:r>
          </w:p>
        </w:tc>
        <w:tc>
          <w:tcPr>
            <w:textDirection w:val="lrTb"/>
            <w:vAlign w:val="center"/>
            <w:noWrap/>
            <w:tcW w:type="dxa" w:w="17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baseline"/>
            </w:pPr>
            <w:r>
              <w:rPr>
                <w:b w:val="1"/>
                <w:i w:val="0"/>
                <w:color w:val="000000"/>
                <w:sz w:val="22"/>
                <w:spacing w:val="0"/>
                <w:w w:val="100"/>
                <w:rFonts w:ascii="宋体" w:hAnsi="宋体"/>
                <w:caps w:val="0"/>
              </w:rPr>
              <w:t/>
            </w:r>
          </w:p>
        </w:tc>
        <w:tc>
          <w:tcPr>
            <w:textDirection w:val="lrTb"/>
            <w:vAlign w:val="center"/>
            <w:noWrap/>
            <w:tcW w:type="dxa" w:w="175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baseline"/>
            </w:pPr>
            <w:r>
              <w:rPr>
                <w:b w:val="1"/>
                <w:i w:val="0"/>
                <w:color w:val="000000"/>
                <w:sz w:val="22"/>
                <w:spacing w:val="0"/>
                <w:w w:val="100"/>
                <w:rFonts w:ascii="宋体" w:hAnsi="宋体"/>
                <w:caps w:val="0"/>
              </w:rPr>
              <w:t/>
            </w:r>
          </w:p>
        </w:tc>
        <w:tc>
          <w:tcPr>
            <w:textDirection w:val="lrTb"/>
            <w:vAlign w:val="center"/>
            <w:noWrap/>
            <w:tcW w:type="dxa" w:w="287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1"/>
                <w:i w:val="0"/>
                <w:color w:val="000000"/>
                <w:sz w:val="22"/>
                <w:spacing w:val="0"/>
                <w:w w:val="100"/>
                <w:rFonts w:ascii="宋体" w:hAnsi="宋体"/>
                <w:caps w:val="0"/>
              </w:rPr>
              <w:snapToGrid/>
              <w:textAlignment w:val="baseline"/>
            </w:pPr>
            <w:r>
              <w:rPr>
                <w:b w:val="1"/>
                <w:i w:val="0"/>
                <w:color w:val="000000"/>
                <w:sz w:val="22"/>
                <w:spacing w:val="0"/>
                <w:w w:val="100"/>
                <w:rFonts w:ascii="宋体" w:hAnsi="宋体"/>
                <w:caps w:val="0"/>
              </w:rPr>
              <w:t/>
            </w: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28"/>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939"/>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3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4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5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287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28"/>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939"/>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3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4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5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287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28"/>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939"/>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3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4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5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287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28"/>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939"/>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3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4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5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287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28"/>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939"/>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3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4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5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287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28"/>
            <w:tcBorders>
              <w:top w:val="nil"/>
              <w:left w:val="nil"/>
              <w:bottom w:space="0" w:color="000000" w:val="single" w:sz="4"/>
              <w:right w:space="0" w:color="000000" w:val="single" w:sz="4"/>
            </w:tcBorders>
          </w:tcPr>
          <w:p>
            <w:pPr>
              <w:pStyle w:val="Norma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939"/>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83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4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14"/>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1758"/>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c>
          <w:tcPr>
            <w:textDirection w:val="lrTb"/>
            <w:vAlign w:val="center"/>
            <w:noWrap/>
            <w:tcW w:type="dxa" w:w="2872"/>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08" w:hRule="atLeast"/>
        </w:trPr>
        <w:tc>
          <w:tcPr>
            <w:textDirection w:val="lrTb"/>
            <w:vAlign w:val="center"/>
            <w:noWrap/>
            <w:tcW w:type="dxa" w:w="13939"/>
            <w:gridSpan w:val="10"/>
            <w:tcBorders>
              <w:top w:val="nil"/>
              <w:left w:val="nil"/>
              <w:bottom w:val="nil"/>
              <w:right w:val="nil"/>
            </w:tcBorders>
          </w:tcPr>
          <w:p>
            <w:pPr>
              <w:pStyle w:val="Normal"/>
              <w:widowControl/>
              <w:jc w:val="left"/>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center"/>
            </w:pPr>
            <w:r>
              <w:rPr>
                <w:rStyle w:val="NormalCharacter"/>
                <w:szCs w:val="22"/>
                <w:kern w:val="0"/>
                <w:lang w:val="en-US" w:eastAsia="zh-CN"/>
                <w:b w:val="0"/>
                <w:i w:val="0"/>
                <w:color w:val="000000"/>
                <w:sz w:val="22"/>
                <w:spacing w:val="0"/>
                <w:w w:val="100"/>
                <w:rFonts w:ascii="宋体" w:hAnsi="宋体"/>
                <w:caps w:val="0"/>
              </w:rPr>
              <w:t xml:space="preserve">注：本表反映部门本年度政府性基金预算财政拨款收入、支出及结转和结余情况。本表金额转换为万元时，因四舍五入可能存在尾差。</w:t>
            </w:r>
          </w:p>
        </w:tc>
      </w:tr>
    </w:tbl>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sectPr>
          <w:type w:val="nextPage"/>
          <w:pgSz w:h="11906" w:w="16838" w:orient="portrait"/>
          <w:pgMar w:gutter="0" w:header="720" w:top="1800" w:bottom="1800" w:footer="720" w:left="1440" w:right="1440"/>
          <w:paperSrc w:first="0" w:other="0"/>
          <w:lnNumType w:countBy="0"/>
          <w:cols w:space="425" w:num="1"/>
          <w:vAlign w:val="top"/>
          <w:docGrid w:charSpace="0" w:linePitch="312" w:type="lines"/>
        </w:sectPr>
      </w:pPr>
      <w:r>
        <w:rPr>
          <w:rStyle w:val="NormalCharacter"/>
          <w:szCs w:val="32"/>
          <w:kern w:val="2"/>
          <w:lang w:val="en-US" w:eastAsia="zh-CN" w:bidi="ar-SA"/>
          <w:b w:val="0"/>
          <w:i w:val="0"/>
          <w:sz w:val="32"/>
          <w:spacing w:val="0"/>
          <w:w w:val="100"/>
          <w:rFonts w:ascii="仿宋_GB2312" w:eastAsia="仿宋_GB2312" w:hAnsi="仿宋_GB2312"/>
          <w:caps w:val="0"/>
        </w:rPr>
        <w:t xml:space="preserve">说明：我部门没有政府性基金收入，也没有使用政府性基金安排的支出，故本表无数据。</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sectPr>
          <w:type w:val="nextPage"/>
          <w:pgSz w:h="11906" w:w="16838" w:orient="portrait"/>
          <w:pgMar w:gutter="0" w:header="720" w:top="2098" w:bottom="1984" w:footer="720" w:left="1587" w:right="1474"/>
          <w:paperSrc w:first="0" w:other="0"/>
          <w:lnNumType w:countBy="0"/>
          <w:cols w:space="425" w:num="1"/>
          <w:vAlign w:val="top"/>
          <w:docGrid w:charSpace="0" w:linePitch="312" w:type="lines"/>
        </w:sectPr>
      </w:pPr>
      <w:r>
        <w:rPr>
          <w:b w:val="0"/>
          <w:i w:val="0"/>
          <w:sz w:val="32"/>
          <w:spacing w:val="0"/>
          <w:w w:val="100"/>
          <w:rFonts w:ascii="仿宋_GB2312" w:eastAsia="仿宋_GB2312" w:hAnsi="仿宋_GB2312"/>
          <w:caps w:val="0"/>
        </w:rPr>
        <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pPr>
      <w:r>
        <w:rPr>
          <w:rStyle w:val="NormalCharacter"/>
          <w:szCs w:val="48"/>
          <w:kern w:val="2"/>
          <w:lang w:val="en-US" w:eastAsia="zh-CN" w:bidi="ar-SA"/>
          <w:b w:val="0"/>
          <w:i w:val="0"/>
          <w:sz w:val="48"/>
          <w:spacing w:val="0"/>
          <w:w w:val="100"/>
          <w:rFonts w:ascii="黑体" w:eastAsia="黑体" w:hAnsi="黑体"/>
          <w:caps w:val="0"/>
        </w:rPr>
        <w:t xml:space="preserve">第三部分  2018年度部门决算情况说明</w:t>
      </w:r>
    </w:p>
    <w:p>
      <w:pPr>
        <w:pStyle w:val="Normal"/>
        <w:widowControl/>
        <w:jc w:val="left"/>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sectPr>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sz w:val="48"/>
          <w:spacing w:val="0"/>
          <w:w w:val="100"/>
          <w:rFonts w:ascii="黑体" w:eastAsia="黑体" w:hAnsi="黑体"/>
          <w:caps w:val="0"/>
        </w:rPr>
        <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一、收入支出决算总体情况说明</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textAlignment w:val="baseline"/>
      </w:pPr>
      <w:r>
        <w:rPr>
          <w:rStyle w:val="NormalCharacter"/>
          <w:szCs w:val="22"/>
          <w:kern w:val="1"/>
          <w:lang w:val="en-US" w:eastAsia="zh-CN" w:bidi="ar-SA"/>
          <w:b w:val="0"/>
          <w:i w:val="0"/>
          <w:sz w:val="32"/>
          <w:spacing w:val="0"/>
          <w:w w:val="100"/>
          <w:rFonts w:ascii="仿宋" w:hAnsi="仿宋"/>
          <w:caps w:val="0"/>
        </w:rPr>
        <w:t xml:space="preserve">  2018年度收、支总计均为354.77</w:t>
      </w:r>
      <w:r>
        <w:rPr>
          <w:rStyle w:val="NormalCharacter"/>
          <w:szCs w:val="22"/>
          <w:kern w:val="1"/>
          <w:lang w:val="en-US" w:eastAsia="zh-CN" w:bidi="ar-SA"/>
          <w:b w:val="0"/>
          <w:i w:val="0"/>
          <w:sz w:val="32"/>
          <w:spacing w:val="0"/>
          <w:w w:val="100"/>
          <w:rFonts w:ascii="仿宋" w:hAnsi="仿宋"/>
          <w:caps w:val="0"/>
        </w:rPr>
        <w:t xml:space="preserve">万元</w:t>
      </w:r>
      <w:r>
        <w:rPr>
          <w:rStyle w:val="NormalCharacter"/>
          <w:szCs w:val="22"/>
          <w:kern w:val="1"/>
          <w:lang w:val="en-US" w:eastAsia="zh-CN" w:bidi="ar-SA"/>
          <w:b w:val="0"/>
          <w:i w:val="0"/>
          <w:sz w:val="32"/>
          <w:spacing w:val="0"/>
          <w:w w:val="100"/>
          <w:rFonts w:ascii="仿宋" w:hAnsi="仿宋"/>
          <w:caps w:val="0"/>
        </w:rPr>
        <w:t xml:space="preserve">。与</w:t>
      </w:r>
      <w:r>
        <w:rPr>
          <w:rStyle w:val="NormalCharacter"/>
          <w:szCs w:val="22"/>
          <w:kern w:val="1"/>
          <w:lang w:val="en-US" w:eastAsia="zh-CN" w:bidi="ar-SA"/>
          <w:b w:val="0"/>
          <w:i w:val="0"/>
          <w:sz w:val="32"/>
          <w:spacing w:val="0"/>
          <w:w w:val="100"/>
          <w:rFonts w:ascii="仿宋" w:hAnsi="仿宋"/>
          <w:caps w:val="0"/>
        </w:rPr>
        <w:t xml:space="preserve">2017</w:t>
      </w:r>
      <w:r>
        <w:rPr>
          <w:rStyle w:val="NormalCharacter"/>
          <w:szCs w:val="22"/>
          <w:kern w:val="1"/>
          <w:lang w:val="en-US" w:eastAsia="zh-CN" w:bidi="ar-SA"/>
          <w:b w:val="0"/>
          <w:i w:val="0"/>
          <w:sz w:val="32"/>
          <w:spacing w:val="0"/>
          <w:w w:val="100"/>
          <w:rFonts w:ascii="仿宋" w:hAnsi="仿宋"/>
          <w:caps w:val="0"/>
        </w:rPr>
        <w:t xml:space="preserve">年相比，收</w:t>
      </w:r>
      <w:r>
        <w:rPr>
          <w:rStyle w:val="NormalCharacter"/>
          <w:szCs w:val="22"/>
          <w:kern w:val="1"/>
          <w:lang w:val="en-US" w:eastAsia="zh-CN" w:bidi="ar-SA"/>
          <w:b w:val="0"/>
          <w:i w:val="0"/>
          <w:sz w:val="32"/>
          <w:spacing w:val="0"/>
          <w:w w:val="100"/>
          <w:rFonts w:ascii="仿宋" w:hAnsi="仿宋"/>
          <w:caps w:val="0"/>
        </w:rPr>
        <w:t xml:space="preserve">入减少93.11</w:t>
      </w:r>
      <w:r>
        <w:rPr>
          <w:rStyle w:val="NormalCharacter"/>
          <w:szCs w:val="22"/>
          <w:kern w:val="1"/>
          <w:lang w:val="en-US" w:eastAsia="zh-CN" w:bidi="ar-SA"/>
          <w:b w:val="0"/>
          <w:i w:val="0"/>
          <w:sz w:val="32"/>
          <w:spacing w:val="0"/>
          <w:w w:val="100"/>
          <w:rFonts w:ascii="仿宋" w:hAnsi="仿宋"/>
          <w:caps w:val="0"/>
        </w:rPr>
        <w:t xml:space="preserve">万元，</w:t>
      </w:r>
      <w:r>
        <w:rPr>
          <w:rStyle w:val="NormalCharacter"/>
          <w:szCs w:val="22"/>
          <w:kern w:val="1"/>
          <w:lang w:val="en-US" w:eastAsia="zh-CN" w:bidi="ar-SA"/>
          <w:b w:val="0"/>
          <w:i w:val="0"/>
          <w:sz w:val="32"/>
          <w:spacing w:val="0"/>
          <w:w w:val="100"/>
          <w:rFonts w:ascii="仿宋" w:hAnsi="仿宋"/>
          <w:caps w:val="0"/>
        </w:rPr>
        <w:t xml:space="preserve">下降20.78</w:t>
      </w:r>
      <w:r>
        <w:rPr>
          <w:rStyle w:val="NormalCharacter"/>
          <w:szCs w:val="22"/>
          <w:kern w:val="1"/>
          <w:lang w:val="en-US" w:eastAsia="zh-CN" w:bidi="ar-SA"/>
          <w:b w:val="0"/>
          <w:i w:val="0"/>
          <w:sz w:val="32"/>
          <w:spacing w:val="0"/>
          <w:w w:val="100"/>
          <w:rFonts w:ascii="仿宋" w:hAnsi="仿宋"/>
          <w:caps w:val="0"/>
        </w:rPr>
        <w:t xml:space="preserve">%。主要原因是</w:t>
      </w:r>
      <w:r>
        <w:rPr>
          <w:rStyle w:val="NormalCharacter"/>
          <w:szCs w:val="22"/>
          <w:kern w:val="1"/>
          <w:lang w:val="en-US" w:eastAsia="zh-CN" w:bidi="ar-SA"/>
          <w:b w:val="0"/>
          <w:i w:val="0"/>
          <w:sz w:val="32"/>
          <w:spacing w:val="0"/>
          <w:w w:val="100"/>
          <w:rFonts w:ascii="仿宋" w:hAnsi="仿宋"/>
          <w:caps w:val="0"/>
        </w:rPr>
        <w:t xml:space="preserve">：遵守八项规定，厉行节约。</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二、收入决算情况说明</w:t>
      </w:r>
    </w:p>
    <w:p>
      <w:pPr>
        <w:pStyle w:val="Normal"/>
        <w:widowControl/>
        <w:jc w:val="both"/>
        <w:spacing w:before="0" w:beforeAutospacing="0" w:after="0" w:afterAutospacing="0" w:line="590" w:lineRule="exact"/>
        <w:rPr>
          <w:rStyle w:val="NormalCharacter"/>
          <w:szCs w:val="22"/>
          <w:kern w:val="1"/>
          <w:lang w:val="en-US" w:eastAsia="zh-CN" w:bidi="ar-SA"/>
          <w:b w:val="0"/>
          <w:i w:val="0"/>
          <w:sz w:val="32"/>
          <w:spacing w:val="0"/>
          <w:w w:val="100"/>
          <w:rFonts w:ascii="仿宋" w:hAnsi="仿宋"/>
          <w:caps w:val="0"/>
        </w:rPr>
        <w:snapToGrid/>
        <w:ind w:firstLine="640" w:firstLineChars="200"/>
        <w:textAlignment w:val="baseline"/>
        <w:framePr/>
      </w:pPr>
      <w:r>
        <w:rPr>
          <w:rStyle w:val="NormalCharacter"/>
          <w:szCs w:val="22"/>
          <w:kern w:val="1"/>
          <w:lang w:val="en-US" w:eastAsia="zh-CN" w:bidi="ar-SA"/>
          <w:b w:val="0"/>
          <w:i w:val="0"/>
          <w:sz w:val="32"/>
          <w:spacing w:val="0"/>
          <w:w w:val="100"/>
          <w:rFonts w:ascii="仿宋" w:hAnsi="仿宋"/>
          <w:caps w:val="0"/>
        </w:rPr>
        <w:t xml:space="preserve">2018年度收入合计328.98万元，其中：财政拨款收入325.08万元，占98.81%；其他收入3.9万元，占1.19%。</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textAlignment w:val="baseline"/>
        <w:framePr/>
      </w:pPr>
      <w:r>
        <w:rPr>
          <w:rStyle w:val="NormalCharacter"/>
          <w:szCs w:val="22"/>
          <w:kern w:val="1"/>
          <w:lang w:val="en-US" w:eastAsia="zh-CN" w:bidi="ar-SA"/>
          <w:b w:val="0"/>
          <w:i w:val="0"/>
          <w:sz w:val="32"/>
          <w:spacing w:val="0"/>
          <w:w w:val="100"/>
          <w:rFonts w:ascii="仿宋" w:eastAsia="黑体" w:hAnsi="仿宋"/>
          <w:caps w:val="0"/>
        </w:rPr>
        <w:t xml:space="preserve">   </w:t>
      </w:r>
      <w:r>
        <w:rPr>
          <w:rStyle w:val="NormalCharacter"/>
          <w:szCs w:val="32"/>
          <w:kern w:val="2"/>
          <w:lang w:val="en-US" w:eastAsia="zh-CN" w:bidi="ar-SA"/>
          <w:b w:val="0"/>
          <w:i w:val="0"/>
          <w:sz w:val="32"/>
          <w:spacing w:val="0"/>
          <w:w w:val="100"/>
          <w:rFonts w:ascii="黑体" w:eastAsia="黑体" w:hAnsi="黑体"/>
          <w:caps w:val="0"/>
        </w:rPr>
        <w:t xml:space="preserve">三、支出决算情况说明</w:t>
      </w:r>
    </w:p>
    <w:p>
      <w:pPr>
        <w:pStyle w:val="Normal"/>
        <w:jc w:val="both"/>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2018年度支出合计329.19万元，其中：基本支出262.04万元，占79.6%；项目支出67.16万元，占20.4%；上缴上级支出0万元。</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四、财政拨款收入支出决算总体情况说明</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w:t>
      </w:r>
      <w:r>
        <w:rPr>
          <w:rStyle w:val="NormalCharacter"/>
          <w:szCs w:val="22"/>
          <w:kern w:val="1"/>
          <w:lang w:val="en-US" w:eastAsia="zh-CN" w:bidi="ar-SA"/>
          <w:b w:val="0"/>
          <w:i w:val="0"/>
          <w:sz w:val="32"/>
          <w:spacing w:val="0"/>
          <w:w w:val="100"/>
          <w:rFonts w:ascii="仿宋" w:hAnsi="仿宋"/>
          <w:caps w:val="0"/>
        </w:rPr>
        <w:t xml:space="preserve">8</w:t>
      </w:r>
      <w:r>
        <w:rPr>
          <w:rStyle w:val="NormalCharacter"/>
          <w:szCs w:val="22"/>
          <w:kern w:val="1"/>
          <w:lang w:val="en-US" w:eastAsia="zh-CN" w:bidi="ar-SA"/>
          <w:b w:val="0"/>
          <w:i w:val="0"/>
          <w:sz w:val="32"/>
          <w:spacing w:val="0"/>
          <w:w w:val="100"/>
          <w:rFonts w:ascii="仿宋" w:hAnsi="仿宋"/>
          <w:caps w:val="0"/>
        </w:rPr>
        <w:t xml:space="preserve">年财政拨款收</w:t>
      </w:r>
      <w:r>
        <w:rPr>
          <w:rStyle w:val="NormalCharacter"/>
          <w:szCs w:val="22"/>
          <w:kern w:val="1"/>
          <w:lang w:val="en-US" w:eastAsia="zh-CN" w:bidi="ar-SA"/>
          <w:b w:val="0"/>
          <w:i w:val="0"/>
          <w:sz w:val="32"/>
          <w:spacing w:val="0"/>
          <w:w w:val="100"/>
          <w:rFonts w:ascii="仿宋" w:hAnsi="仿宋"/>
          <w:caps w:val="0"/>
        </w:rPr>
        <w:t xml:space="preserve">入</w:t>
      </w:r>
      <w:r>
        <w:rPr>
          <w:rStyle w:val="NormalCharacter"/>
          <w:szCs w:val="22"/>
          <w:kern w:val="1"/>
          <w:lang w:val="en-US" w:eastAsia="zh-CN" w:bidi="ar-SA"/>
          <w:b w:val="0"/>
          <w:i w:val="0"/>
          <w:sz w:val="32"/>
          <w:spacing w:val="0"/>
          <w:w w:val="100"/>
          <w:rFonts w:ascii="仿宋" w:hAnsi="仿宋"/>
          <w:caps w:val="0"/>
        </w:rPr>
        <w:t xml:space="preserve">总计为</w:t>
      </w:r>
      <w:r>
        <w:rPr>
          <w:rStyle w:val="NormalCharacter"/>
          <w:szCs w:val="22"/>
          <w:kern w:val="1"/>
          <w:lang w:val="en-US" w:eastAsia="zh-CN" w:bidi="ar-SA"/>
          <w:b w:val="0"/>
          <w:i w:val="0"/>
          <w:sz w:val="32"/>
          <w:spacing w:val="0"/>
          <w:w w:val="100"/>
          <w:rFonts w:ascii="仿宋" w:hAnsi="仿宋"/>
          <w:caps w:val="0"/>
        </w:rPr>
        <w:t xml:space="preserve">354.77</w:t>
      </w:r>
      <w:r>
        <w:rPr>
          <w:rStyle w:val="NormalCharacter"/>
          <w:szCs w:val="22"/>
          <w:kern w:val="1"/>
          <w:lang w:val="en-US" w:eastAsia="zh-CN" w:bidi="ar-SA"/>
          <w:b w:val="0"/>
          <w:i w:val="0"/>
          <w:sz w:val="32"/>
          <w:spacing w:val="0"/>
          <w:w w:val="100"/>
          <w:rFonts w:ascii="仿宋" w:hAnsi="仿宋"/>
          <w:caps w:val="0"/>
        </w:rPr>
        <w:t xml:space="preserve">万元。与201</w:t>
      </w:r>
      <w:r>
        <w:rPr>
          <w:rStyle w:val="NormalCharacter"/>
          <w:szCs w:val="22"/>
          <w:kern w:val="1"/>
          <w:lang w:val="en-US" w:eastAsia="zh-CN" w:bidi="ar-SA"/>
          <w:b w:val="0"/>
          <w:i w:val="0"/>
          <w:sz w:val="32"/>
          <w:spacing w:val="0"/>
          <w:w w:val="100"/>
          <w:rFonts w:ascii="仿宋" w:hAnsi="仿宋"/>
          <w:caps w:val="0"/>
        </w:rPr>
        <w:t xml:space="preserve">7</w:t>
      </w:r>
      <w:r>
        <w:rPr>
          <w:rStyle w:val="NormalCharacter"/>
          <w:szCs w:val="22"/>
          <w:kern w:val="1"/>
          <w:lang w:val="en-US" w:eastAsia="zh-CN" w:bidi="ar-SA"/>
          <w:b w:val="0"/>
          <w:i w:val="0"/>
          <w:sz w:val="32"/>
          <w:spacing w:val="0"/>
          <w:w w:val="100"/>
          <w:rFonts w:ascii="仿宋" w:hAnsi="仿宋"/>
          <w:caps w:val="0"/>
        </w:rPr>
        <w:t xml:space="preserve">年相比，财政拨款收</w:t>
      </w:r>
      <w:r>
        <w:rPr>
          <w:rStyle w:val="NormalCharacter"/>
          <w:szCs w:val="22"/>
          <w:kern w:val="1"/>
          <w:lang w:val="en-US" w:eastAsia="zh-CN" w:bidi="ar-SA"/>
          <w:b w:val="0"/>
          <w:i w:val="0"/>
          <w:sz w:val="32"/>
          <w:spacing w:val="0"/>
          <w:w w:val="100"/>
          <w:rFonts w:ascii="仿宋" w:hAnsi="仿宋"/>
          <w:caps w:val="0"/>
        </w:rPr>
        <w:t xml:space="preserve">入</w:t>
      </w:r>
      <w:r>
        <w:rPr>
          <w:rStyle w:val="NormalCharacter"/>
          <w:szCs w:val="22"/>
          <w:kern w:val="1"/>
          <w:lang w:val="en-US" w:eastAsia="zh-CN" w:bidi="ar-SA"/>
          <w:b w:val="0"/>
          <w:i w:val="0"/>
          <w:sz w:val="32"/>
          <w:spacing w:val="0"/>
          <w:w w:val="100"/>
          <w:rFonts w:ascii="仿宋" w:hAnsi="仿宋"/>
          <w:caps w:val="0"/>
        </w:rPr>
        <w:t xml:space="preserve">总计</w:t>
      </w:r>
      <w:r>
        <w:rPr>
          <w:rStyle w:val="NormalCharacter"/>
          <w:szCs w:val="22"/>
          <w:kern w:val="1"/>
          <w:lang w:val="en-US" w:eastAsia="zh-CN" w:bidi="ar-SA"/>
          <w:b w:val="0"/>
          <w:i w:val="0"/>
          <w:sz w:val="32"/>
          <w:spacing w:val="0"/>
          <w:w w:val="100"/>
          <w:rFonts w:ascii="仿宋" w:hAnsi="仿宋"/>
          <w:caps w:val="0"/>
        </w:rPr>
        <w:t xml:space="preserve">减少</w:t>
      </w:r>
      <w:r>
        <w:rPr>
          <w:rStyle w:val="NormalCharacter"/>
          <w:szCs w:val="22"/>
          <w:kern w:val="1"/>
          <w:lang w:val="en-US" w:eastAsia="zh-CN" w:bidi="ar-SA"/>
          <w:b w:val="0"/>
          <w:i w:val="0"/>
          <w:sz w:val="32"/>
          <w:spacing w:val="0"/>
          <w:w w:val="100"/>
          <w:rFonts w:ascii="仿宋" w:hAnsi="仿宋"/>
          <w:caps w:val="0"/>
        </w:rPr>
        <w:t xml:space="preserve">26.31</w:t>
      </w:r>
      <w:r>
        <w:rPr>
          <w:rStyle w:val="NormalCharacter"/>
          <w:szCs w:val="22"/>
          <w:kern w:val="1"/>
          <w:lang w:val="en-US" w:eastAsia="zh-CN" w:bidi="ar-SA"/>
          <w:b w:val="0"/>
          <w:i w:val="0"/>
          <w:sz w:val="32"/>
          <w:spacing w:val="0"/>
          <w:w w:val="100"/>
          <w:rFonts w:ascii="仿宋" w:hAnsi="仿宋"/>
          <w:caps w:val="0"/>
        </w:rPr>
        <w:t xml:space="preserve">万元，</w:t>
      </w:r>
      <w:r>
        <w:rPr>
          <w:rStyle w:val="NormalCharacter"/>
          <w:szCs w:val="22"/>
          <w:kern w:val="1"/>
          <w:lang w:val="en-US" w:eastAsia="zh-CN" w:bidi="ar-SA"/>
          <w:b w:val="0"/>
          <w:i w:val="0"/>
          <w:sz w:val="32"/>
          <w:spacing w:val="0"/>
          <w:w w:val="100"/>
          <w:rFonts w:ascii="仿宋" w:hAnsi="仿宋"/>
          <w:caps w:val="0"/>
        </w:rPr>
        <w:t xml:space="preserve">减少</w:t>
      </w:r>
      <w:r>
        <w:rPr>
          <w:rStyle w:val="NormalCharacter"/>
          <w:szCs w:val="22"/>
          <w:kern w:val="1"/>
          <w:lang w:val="en-US" w:eastAsia="zh-CN" w:bidi="ar-SA"/>
          <w:b w:val="0"/>
          <w:i w:val="0"/>
          <w:sz w:val="32"/>
          <w:spacing w:val="0"/>
          <w:w w:val="100"/>
          <w:rFonts w:ascii="仿宋" w:hAnsi="仿宋"/>
          <w:caps w:val="0"/>
        </w:rPr>
        <w:t xml:space="preserve">6.9%</w:t>
      </w:r>
      <w:r>
        <w:rPr>
          <w:rStyle w:val="NormalCharacter"/>
          <w:szCs w:val="22"/>
          <w:kern w:val="1"/>
          <w:lang w:val="en-US" w:eastAsia="zh-CN" w:bidi="ar-SA"/>
          <w:b w:val="0"/>
          <w:i w:val="0"/>
          <w:sz w:val="32"/>
          <w:spacing w:val="0"/>
          <w:w w:val="100"/>
          <w:rFonts w:ascii="仿宋" w:hAnsi="仿宋"/>
          <w:caps w:val="0"/>
        </w:rPr>
        <w:t xml:space="preserve">。主要原因是</w:t>
      </w:r>
      <w:r>
        <w:rPr>
          <w:rStyle w:val="NormalCharacter"/>
          <w:szCs w:val="22"/>
          <w:kern w:val="1"/>
          <w:lang w:val="en-US" w:eastAsia="zh-CN" w:bidi="ar-SA"/>
          <w:b w:val="0"/>
          <w:i w:val="0"/>
          <w:sz w:val="32"/>
          <w:spacing w:val="0"/>
          <w:w w:val="100"/>
          <w:rFonts w:ascii="仿宋" w:hAnsi="仿宋"/>
          <w:caps w:val="0"/>
        </w:rPr>
        <w:t xml:space="preserve">:</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textAlignment w:val="baseline"/>
      </w:pPr>
      <w:r>
        <w:rPr>
          <w:rStyle w:val="NormalCharacter"/>
          <w:szCs w:val="22"/>
          <w:kern w:val="1"/>
          <w:lang w:val="en-US" w:eastAsia="zh-CN" w:bidi="ar-SA"/>
          <w:b w:val="0"/>
          <w:i w:val="0"/>
          <w:sz w:val="32"/>
          <w:spacing w:val="0"/>
          <w:w w:val="100"/>
          <w:rFonts w:ascii="仿宋" w:hAnsi="仿宋"/>
          <w:caps w:val="0"/>
        </w:rPr>
        <w:t xml:space="preserve">遵守八项规定，厉行节约</w:t>
      </w:r>
      <w:r>
        <w:rPr>
          <w:rStyle w:val="NormalCharacter"/>
          <w:szCs w:val="22"/>
          <w:kern w:val="1"/>
          <w:lang w:val="en-US" w:eastAsia="zh-CN" w:bidi="ar-SA"/>
          <w:b w:val="0"/>
          <w:i w:val="0"/>
          <w:sz w:val="32"/>
          <w:spacing w:val="0"/>
          <w:w w:val="100"/>
          <w:rFonts w:ascii="仿宋" w:hAnsi="仿宋"/>
          <w:caps w:val="0"/>
        </w:rPr>
        <w:t xml:space="preserve">。</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w:t>
      </w:r>
      <w:r>
        <w:rPr>
          <w:rStyle w:val="NormalCharacter"/>
          <w:szCs w:val="22"/>
          <w:kern w:val="1"/>
          <w:lang w:val="en-US" w:eastAsia="zh-CN" w:bidi="ar-SA"/>
          <w:b w:val="0"/>
          <w:i w:val="0"/>
          <w:sz w:val="32"/>
          <w:spacing w:val="0"/>
          <w:w w:val="100"/>
          <w:rFonts w:ascii="仿宋" w:hAnsi="仿宋"/>
          <w:caps w:val="0"/>
        </w:rPr>
        <w:t xml:space="preserve">8</w:t>
      </w:r>
      <w:r>
        <w:rPr>
          <w:rStyle w:val="NormalCharacter"/>
          <w:szCs w:val="22"/>
          <w:kern w:val="1"/>
          <w:lang w:val="en-US" w:eastAsia="zh-CN" w:bidi="ar-SA"/>
          <w:b w:val="0"/>
          <w:i w:val="0"/>
          <w:sz w:val="32"/>
          <w:spacing w:val="0"/>
          <w:w w:val="100"/>
          <w:rFonts w:ascii="仿宋" w:hAnsi="仿宋"/>
          <w:caps w:val="0"/>
        </w:rPr>
        <w:t xml:space="preserve">年财政拨款</w:t>
      </w:r>
      <w:r>
        <w:rPr>
          <w:rStyle w:val="NormalCharacter"/>
          <w:szCs w:val="22"/>
          <w:kern w:val="1"/>
          <w:lang w:val="en-US" w:eastAsia="zh-CN" w:bidi="ar-SA"/>
          <w:b w:val="0"/>
          <w:i w:val="0"/>
          <w:sz w:val="32"/>
          <w:spacing w:val="0"/>
          <w:w w:val="100"/>
          <w:rFonts w:ascii="仿宋" w:hAnsi="仿宋"/>
          <w:caps w:val="0"/>
        </w:rPr>
        <w:t xml:space="preserve">支出</w:t>
      </w:r>
      <w:r>
        <w:rPr>
          <w:rStyle w:val="NormalCharacter"/>
          <w:szCs w:val="22"/>
          <w:kern w:val="1"/>
          <w:lang w:val="en-US" w:eastAsia="zh-CN" w:bidi="ar-SA"/>
          <w:b w:val="0"/>
          <w:i w:val="0"/>
          <w:sz w:val="32"/>
          <w:spacing w:val="0"/>
          <w:w w:val="100"/>
          <w:rFonts w:ascii="仿宋" w:hAnsi="仿宋"/>
          <w:caps w:val="0"/>
        </w:rPr>
        <w:t xml:space="preserve">总计为</w:t>
      </w:r>
      <w:r>
        <w:rPr>
          <w:rStyle w:val="NormalCharacter"/>
          <w:szCs w:val="22"/>
          <w:kern w:val="1"/>
          <w:lang w:val="en-US" w:eastAsia="zh-CN" w:bidi="ar-SA"/>
          <w:b w:val="0"/>
          <w:i w:val="0"/>
          <w:sz w:val="32"/>
          <w:spacing w:val="0"/>
          <w:w w:val="100"/>
          <w:rFonts w:ascii="仿宋" w:hAnsi="仿宋"/>
          <w:caps w:val="0"/>
        </w:rPr>
        <w:t xml:space="preserve">338.54</w:t>
      </w:r>
      <w:r>
        <w:rPr>
          <w:rStyle w:val="NormalCharacter"/>
          <w:szCs w:val="22"/>
          <w:kern w:val="1"/>
          <w:lang w:val="en-US" w:eastAsia="zh-CN" w:bidi="ar-SA"/>
          <w:b w:val="0"/>
          <w:i w:val="0"/>
          <w:sz w:val="32"/>
          <w:spacing w:val="0"/>
          <w:w w:val="100"/>
          <w:rFonts w:ascii="仿宋" w:hAnsi="仿宋"/>
          <w:caps w:val="0"/>
        </w:rPr>
        <w:t xml:space="preserve">万元。与201</w:t>
      </w:r>
      <w:r>
        <w:rPr>
          <w:rStyle w:val="NormalCharacter"/>
          <w:szCs w:val="22"/>
          <w:kern w:val="1"/>
          <w:lang w:val="en-US" w:eastAsia="zh-CN" w:bidi="ar-SA"/>
          <w:b w:val="0"/>
          <w:i w:val="0"/>
          <w:sz w:val="32"/>
          <w:spacing w:val="0"/>
          <w:w w:val="100"/>
          <w:rFonts w:ascii="仿宋" w:hAnsi="仿宋"/>
          <w:caps w:val="0"/>
        </w:rPr>
        <w:t xml:space="preserve">7</w:t>
      </w:r>
      <w:r>
        <w:rPr>
          <w:rStyle w:val="NormalCharacter"/>
          <w:szCs w:val="22"/>
          <w:kern w:val="1"/>
          <w:lang w:val="en-US" w:eastAsia="zh-CN" w:bidi="ar-SA"/>
          <w:b w:val="0"/>
          <w:i w:val="0"/>
          <w:sz w:val="32"/>
          <w:spacing w:val="0"/>
          <w:w w:val="100"/>
          <w:rFonts w:ascii="仿宋" w:hAnsi="仿宋"/>
          <w:caps w:val="0"/>
        </w:rPr>
        <w:t xml:space="preserve">年相比，财政拨款</w:t>
      </w:r>
      <w:r>
        <w:rPr>
          <w:rStyle w:val="NormalCharacter"/>
          <w:szCs w:val="22"/>
          <w:kern w:val="1"/>
          <w:lang w:val="en-US" w:eastAsia="zh-CN" w:bidi="ar-SA"/>
          <w:b w:val="0"/>
          <w:i w:val="0"/>
          <w:sz w:val="32"/>
          <w:spacing w:val="0"/>
          <w:w w:val="100"/>
          <w:rFonts w:ascii="仿宋" w:hAnsi="仿宋"/>
          <w:caps w:val="0"/>
        </w:rPr>
        <w:t xml:space="preserve">支出</w:t>
      </w:r>
      <w:r>
        <w:rPr>
          <w:rStyle w:val="NormalCharacter"/>
          <w:szCs w:val="22"/>
          <w:kern w:val="1"/>
          <w:lang w:val="en-US" w:eastAsia="zh-CN" w:bidi="ar-SA"/>
          <w:b w:val="0"/>
          <w:i w:val="0"/>
          <w:sz w:val="32"/>
          <w:spacing w:val="0"/>
          <w:w w:val="100"/>
          <w:rFonts w:ascii="仿宋" w:hAnsi="仿宋"/>
          <w:caps w:val="0"/>
        </w:rPr>
        <w:t xml:space="preserve">总计</w:t>
      </w:r>
      <w:r>
        <w:rPr>
          <w:rStyle w:val="NormalCharacter"/>
          <w:szCs w:val="22"/>
          <w:kern w:val="1"/>
          <w:lang w:val="en-US" w:eastAsia="zh-CN" w:bidi="ar-SA"/>
          <w:b w:val="0"/>
          <w:i w:val="0"/>
          <w:sz w:val="32"/>
          <w:spacing w:val="0"/>
          <w:w w:val="100"/>
          <w:rFonts w:ascii="仿宋" w:hAnsi="仿宋"/>
          <w:caps w:val="0"/>
        </w:rPr>
        <w:t xml:space="preserve">减少</w:t>
      </w:r>
      <w:r>
        <w:rPr>
          <w:rStyle w:val="NormalCharacter"/>
          <w:szCs w:val="22"/>
          <w:kern w:val="1"/>
          <w:lang w:val="en-US" w:eastAsia="zh-CN" w:bidi="ar-SA"/>
          <w:b w:val="0"/>
          <w:i w:val="0"/>
          <w:sz w:val="32"/>
          <w:spacing w:val="0"/>
          <w:w w:val="100"/>
          <w:rFonts w:ascii="仿宋" w:hAnsi="仿宋"/>
          <w:caps w:val="0"/>
        </w:rPr>
        <w:t xml:space="preserve">4.35</w:t>
      </w:r>
      <w:r>
        <w:rPr>
          <w:rStyle w:val="NormalCharacter"/>
          <w:szCs w:val="22"/>
          <w:kern w:val="1"/>
          <w:lang w:val="en-US" w:eastAsia="zh-CN" w:bidi="ar-SA"/>
          <w:b w:val="0"/>
          <w:i w:val="0"/>
          <w:sz w:val="32"/>
          <w:spacing w:val="0"/>
          <w:w w:val="100"/>
          <w:rFonts w:ascii="仿宋" w:hAnsi="仿宋"/>
          <w:caps w:val="0"/>
        </w:rPr>
        <w:t xml:space="preserve">万元，</w:t>
      </w:r>
      <w:r>
        <w:rPr>
          <w:rStyle w:val="NormalCharacter"/>
          <w:szCs w:val="22"/>
          <w:kern w:val="1"/>
          <w:lang w:val="en-US" w:eastAsia="zh-CN" w:bidi="ar-SA"/>
          <w:b w:val="0"/>
          <w:i w:val="0"/>
          <w:sz w:val="32"/>
          <w:spacing w:val="0"/>
          <w:w w:val="100"/>
          <w:rFonts w:ascii="仿宋" w:hAnsi="仿宋"/>
          <w:caps w:val="0"/>
        </w:rPr>
        <w:t xml:space="preserve">减少</w:t>
      </w:r>
      <w:r>
        <w:rPr>
          <w:rStyle w:val="NormalCharacter"/>
          <w:szCs w:val="22"/>
          <w:kern w:val="1"/>
          <w:lang w:val="en-US" w:eastAsia="zh-CN" w:bidi="ar-SA"/>
          <w:b w:val="0"/>
          <w:i w:val="0"/>
          <w:sz w:val="32"/>
          <w:spacing w:val="0"/>
          <w:w w:val="100"/>
          <w:rFonts w:ascii="仿宋" w:hAnsi="仿宋"/>
          <w:caps w:val="0"/>
        </w:rPr>
        <w:t xml:space="preserve">1.26</w:t>
      </w:r>
      <w:r>
        <w:rPr>
          <w:rStyle w:val="NormalCharacter"/>
          <w:szCs w:val="22"/>
          <w:kern w:val="1"/>
          <w:lang w:val="en-US" w:eastAsia="zh-CN" w:bidi="ar-SA"/>
          <w:b w:val="0"/>
          <w:i w:val="0"/>
          <w:sz w:val="32"/>
          <w:spacing w:val="0"/>
          <w:w w:val="100"/>
          <w:rFonts w:ascii="仿宋" w:hAnsi="仿宋"/>
          <w:caps w:val="0"/>
        </w:rPr>
        <w:t xml:space="preserve">%。主要原因是</w:t>
      </w:r>
      <w:r>
        <w:rPr>
          <w:rStyle w:val="NormalCharacter"/>
          <w:szCs w:val="22"/>
          <w:kern w:val="1"/>
          <w:lang w:val="en-US" w:eastAsia="zh-CN" w:bidi="ar-SA"/>
          <w:b w:val="0"/>
          <w:i w:val="0"/>
          <w:sz w:val="32"/>
          <w:spacing w:val="0"/>
          <w:w w:val="100"/>
          <w:rFonts w:ascii="仿宋" w:hAnsi="仿宋"/>
          <w:caps w:val="0"/>
        </w:rPr>
        <w:t xml:space="preserve">：</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textAlignment w:val="baseline"/>
      </w:pPr>
      <w:r>
        <w:rPr>
          <w:rStyle w:val="NormalCharacter"/>
          <w:szCs w:val="22"/>
          <w:kern w:val="1"/>
          <w:lang w:val="en-US" w:eastAsia="zh-CN" w:bidi="ar-SA"/>
          <w:b w:val="0"/>
          <w:i w:val="0"/>
          <w:sz w:val="32"/>
          <w:spacing w:val="0"/>
          <w:w w:val="100"/>
          <w:rFonts w:ascii="仿宋" w:hAnsi="仿宋"/>
          <w:caps w:val="0"/>
        </w:rPr>
        <w:t xml:space="preserve">遵守八项规定，厉行节约</w:t>
      </w:r>
      <w:r>
        <w:rPr>
          <w:rStyle w:val="NormalCharacter"/>
          <w:szCs w:val="22"/>
          <w:kern w:val="1"/>
          <w:lang w:val="en-US" w:eastAsia="zh-CN" w:bidi="ar-SA"/>
          <w:b w:val="0"/>
          <w:i w:val="0"/>
          <w:sz w:val="32"/>
          <w:spacing w:val="0"/>
          <w:w w:val="100"/>
          <w:rFonts w:ascii="仿宋" w:hAnsi="仿宋"/>
          <w:caps w:val="0"/>
        </w:rPr>
        <w:t xml:space="preserve">。</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textAlignment w:val="baseline"/>
      </w:pPr>
      <w:r>
        <w:rPr>
          <w:b w:val="0"/>
          <w:i w:val="0"/>
          <w:sz w:val="32"/>
          <w:spacing w:val="0"/>
          <w:w w:val="100"/>
          <w:rFonts w:ascii="仿宋" w:hAnsi="仿宋"/>
          <w:caps w:val="0"/>
        </w:rPr>
        <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textAlignment w:val="baseline"/>
      </w:pPr>
      <w:r>
        <w:rPr>
          <w:b w:val="0"/>
          <w:i w:val="0"/>
          <w:sz w:val="32"/>
          <w:spacing w:val="0"/>
          <w:w w:val="100"/>
          <w:rFonts w:ascii="仿宋" w:hAnsi="仿宋"/>
          <w:caps w:val="0"/>
        </w:rPr>
        <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五、一般公共预算财政拨款支出决算情况说明</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（一）总体情况。</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w:t>
      </w:r>
      <w:r>
        <w:rPr>
          <w:rStyle w:val="NormalCharacter"/>
          <w:szCs w:val="22"/>
          <w:kern w:val="1"/>
          <w:lang w:val="en-US" w:eastAsia="zh-CN" w:bidi="ar-SA"/>
          <w:b w:val="0"/>
          <w:i w:val="0"/>
          <w:sz w:val="32"/>
          <w:spacing w:val="0"/>
          <w:w w:val="100"/>
          <w:rFonts w:ascii="仿宋" w:hAnsi="仿宋"/>
          <w:caps w:val="0"/>
        </w:rPr>
        <w:t xml:space="preserve">8</w:t>
      </w:r>
      <w:r>
        <w:rPr>
          <w:rStyle w:val="NormalCharacter"/>
          <w:szCs w:val="22"/>
          <w:kern w:val="1"/>
          <w:lang w:val="en-US" w:eastAsia="zh-CN" w:bidi="ar-SA"/>
          <w:b w:val="0"/>
          <w:i w:val="0"/>
          <w:sz w:val="32"/>
          <w:spacing w:val="0"/>
          <w:w w:val="100"/>
          <w:rFonts w:ascii="仿宋" w:hAnsi="仿宋"/>
          <w:caps w:val="0"/>
        </w:rPr>
        <w:t xml:space="preserve">年一般公共预算财政拨款支出</w:t>
      </w:r>
      <w:r>
        <w:rPr>
          <w:rStyle w:val="NormalCharacter"/>
          <w:szCs w:val="22"/>
          <w:kern w:val="1"/>
          <w:lang w:val="en-US" w:eastAsia="zh-CN" w:bidi="ar-SA"/>
          <w:b w:val="0"/>
          <w:i w:val="0"/>
          <w:sz w:val="32"/>
          <w:spacing w:val="0"/>
          <w:w w:val="100"/>
          <w:rFonts w:ascii="仿宋" w:hAnsi="仿宋"/>
          <w:caps w:val="0"/>
        </w:rPr>
        <w:t xml:space="preserve">329.19</w:t>
      </w:r>
      <w:r>
        <w:rPr>
          <w:rStyle w:val="NormalCharacter"/>
          <w:szCs w:val="22"/>
          <w:kern w:val="1"/>
          <w:lang w:val="en-US" w:eastAsia="zh-CN" w:bidi="ar-SA"/>
          <w:b w:val="0"/>
          <w:i w:val="0"/>
          <w:sz w:val="32"/>
          <w:spacing w:val="0"/>
          <w:w w:val="100"/>
          <w:rFonts w:ascii="仿宋" w:hAnsi="仿宋"/>
          <w:caps w:val="0"/>
        </w:rPr>
        <w:t xml:space="preserve">万元，占支出合计的</w:t>
      </w:r>
      <w:r>
        <w:rPr>
          <w:rStyle w:val="NormalCharacter"/>
          <w:szCs w:val="22"/>
          <w:kern w:val="1"/>
          <w:lang w:val="en-US" w:eastAsia="zh-CN" w:bidi="ar-SA"/>
          <w:b w:val="0"/>
          <w:i w:val="0"/>
          <w:sz w:val="32"/>
          <w:spacing w:val="0"/>
          <w:w w:val="100"/>
          <w:rFonts w:ascii="仿宋" w:hAnsi="仿宋"/>
          <w:caps w:val="0"/>
        </w:rPr>
        <w:t xml:space="preserve">100</w:t>
      </w:r>
      <w:r>
        <w:rPr>
          <w:rStyle w:val="NormalCharacter"/>
          <w:szCs w:val="22"/>
          <w:kern w:val="1"/>
          <w:lang w:val="en-US" w:eastAsia="zh-CN" w:bidi="ar-SA"/>
          <w:b w:val="0"/>
          <w:i w:val="0"/>
          <w:sz w:val="32"/>
          <w:spacing w:val="0"/>
          <w:w w:val="100"/>
          <w:rFonts w:ascii="仿宋" w:hAnsi="仿宋"/>
          <w:caps w:val="0"/>
        </w:rPr>
        <w:t xml:space="preserve">%。与201</w:t>
      </w:r>
      <w:r>
        <w:rPr>
          <w:rStyle w:val="NormalCharacter"/>
          <w:szCs w:val="22"/>
          <w:kern w:val="1"/>
          <w:lang w:val="en-US" w:eastAsia="zh-CN" w:bidi="ar-SA"/>
          <w:b w:val="0"/>
          <w:i w:val="0"/>
          <w:sz w:val="32"/>
          <w:spacing w:val="0"/>
          <w:w w:val="100"/>
          <w:rFonts w:ascii="仿宋" w:hAnsi="仿宋"/>
          <w:caps w:val="0"/>
        </w:rPr>
        <w:t xml:space="preserve">7</w:t>
      </w:r>
      <w:r>
        <w:rPr>
          <w:rStyle w:val="NormalCharacter"/>
          <w:szCs w:val="22"/>
          <w:kern w:val="1"/>
          <w:lang w:val="en-US" w:eastAsia="zh-CN" w:bidi="ar-SA"/>
          <w:b w:val="0"/>
          <w:i w:val="0"/>
          <w:sz w:val="32"/>
          <w:spacing w:val="0"/>
          <w:w w:val="100"/>
          <w:rFonts w:ascii="仿宋" w:hAnsi="仿宋"/>
          <w:caps w:val="0"/>
        </w:rPr>
        <w:t xml:space="preserve">年相比，一般公共预算财政拨款支出</w:t>
      </w:r>
      <w:r>
        <w:rPr>
          <w:rStyle w:val="NormalCharacter"/>
          <w:szCs w:val="22"/>
          <w:kern w:val="1"/>
          <w:lang w:val="en-US" w:eastAsia="zh-CN" w:bidi="ar-SA"/>
          <w:b w:val="0"/>
          <w:i w:val="0"/>
          <w:sz w:val="32"/>
          <w:spacing w:val="0"/>
          <w:w w:val="100"/>
          <w:rFonts w:ascii="仿宋" w:hAnsi="仿宋"/>
          <w:caps w:val="0"/>
        </w:rPr>
        <w:t xml:space="preserve">减少3.77</w:t>
      </w:r>
      <w:r>
        <w:rPr>
          <w:rStyle w:val="NormalCharacter"/>
          <w:szCs w:val="22"/>
          <w:kern w:val="1"/>
          <w:lang w:val="en-US" w:eastAsia="zh-CN" w:bidi="ar-SA"/>
          <w:b w:val="0"/>
          <w:i w:val="0"/>
          <w:sz w:val="32"/>
          <w:spacing w:val="0"/>
          <w:w w:val="100"/>
          <w:rFonts w:ascii="仿宋" w:hAnsi="仿宋"/>
          <w:caps w:val="0"/>
        </w:rPr>
        <w:t xml:space="preserve">万元，</w:t>
      </w:r>
      <w:r>
        <w:rPr>
          <w:rStyle w:val="NormalCharacter"/>
          <w:szCs w:val="22"/>
          <w:kern w:val="1"/>
          <w:lang w:val="en-US" w:eastAsia="zh-CN" w:bidi="ar-SA"/>
          <w:b w:val="0"/>
          <w:i w:val="0"/>
          <w:sz w:val="32"/>
          <w:spacing w:val="0"/>
          <w:w w:val="100"/>
          <w:rFonts w:ascii="仿宋" w:hAnsi="仿宋"/>
          <w:caps w:val="0"/>
        </w:rPr>
        <w:t xml:space="preserve">下降1.13</w:t>
      </w:r>
      <w:r>
        <w:rPr>
          <w:rStyle w:val="NormalCharacter"/>
          <w:szCs w:val="22"/>
          <w:kern w:val="1"/>
          <w:lang w:val="en-US" w:eastAsia="zh-CN" w:bidi="ar-SA"/>
          <w:b w:val="0"/>
          <w:i w:val="0"/>
          <w:sz w:val="32"/>
          <w:spacing w:val="0"/>
          <w:w w:val="100"/>
          <w:rFonts w:ascii="仿宋" w:hAnsi="仿宋"/>
          <w:caps w:val="0"/>
        </w:rPr>
        <w:t xml:space="preserve">%。变动的主要原因是</w:t>
      </w:r>
      <w:r>
        <w:rPr>
          <w:rStyle w:val="NormalCharacter"/>
          <w:szCs w:val="22"/>
          <w:kern w:val="1"/>
          <w:lang w:val="en-US" w:eastAsia="zh-CN" w:bidi="ar-SA"/>
          <w:b w:val="0"/>
          <w:i w:val="0"/>
          <w:sz w:val="32"/>
          <w:spacing w:val="0"/>
          <w:w w:val="100"/>
          <w:rFonts w:ascii="仿宋" w:hAnsi="仿宋"/>
          <w:caps w:val="0"/>
        </w:rPr>
        <w:t xml:space="preserve">：遵守八项规定，厉行节约。</w:t>
      </w:r>
    </w:p>
    <w:p>
      <w:pPr>
        <w:pStyle w:val="Normal"/>
        <w:widowControl/>
        <w:jc w:val="both"/>
        <w:spacing w:before="0" w:beforeAutospacing="0" w:after="0" w:afterAutospacing="0" w:line="590" w:lineRule="exact"/>
        <w:rPr>
          <w:rStyle w:val="NormalCharacter"/>
          <w:szCs w:val="22"/>
          <w:kern w:val="1"/>
          <w:lang w:val="en-US" w:eastAsia="zh-CN" w:bidi="ar-SA"/>
          <w:b w:val="0"/>
          <w:i w:val="0"/>
          <w:sz w:val="32"/>
          <w:spacing w:val="0"/>
          <w:w w:val="100"/>
          <w:rFonts w:ascii="仿宋" w:hAnsi="仿宋"/>
          <w:caps w:val="0"/>
        </w:rPr>
        <w:snapToGrid/>
        <w:textAlignment w:val="baseline"/>
      </w:pPr>
      <w:r>
        <w:rPr>
          <w:b w:val="0"/>
          <w:i w:val="0"/>
          <w:sz w:val="32"/>
          <w:spacing w:val="0"/>
          <w:w w:val="100"/>
          <w:rFonts w:ascii="仿宋" w:hAnsi="仿宋"/>
          <w:caps w:val="0"/>
        </w:rPr>
        <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（二）结构情况。</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2018年度一般公共预算财政拨款支出329.19万元，主要用于以下方面：一般公共服务（类）支出250.84万元，占76.19%；社会保障和就业（类）支出58.05万元，占17.63%；医疗卫生和计划生育（类）支出20.30万元，占6.18%；</w:t>
      </w:r>
    </w:p>
    <w:p>
      <w:pPr>
        <w:pStyle w:val="Normal"/>
        <w:widowControl/>
        <w:jc w:val="both"/>
        <w:numPr>
          <w:ilvl w:val="0"/>
          <w:numId w:val="2"/>
        </w:numPr>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具体情况。</w:t>
      </w:r>
    </w:p>
    <w:p>
      <w:pPr>
        <w:pStyle w:val="Normal"/>
        <w:jc w:val="both"/>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textAlignment w:val="baseline"/>
      </w:pPr>
      <w:r>
        <w:rPr>
          <w:rStyle w:val="NormalCharacter"/>
          <w:szCs w:val="22"/>
          <w:kern w:val="1"/>
          <w:lang w:val="en-US" w:eastAsia="zh-CN" w:bidi="ar-SA"/>
          <w:b w:val="0"/>
          <w:i w:val="0"/>
          <w:sz w:val="32"/>
          <w:spacing w:val="0"/>
          <w:w w:val="100"/>
          <w:rFonts w:ascii="仿宋" w:hAnsi="仿宋"/>
          <w:caps w:val="0"/>
        </w:rPr>
        <w:t xml:space="preserve">    2018年度一般公共预算财政拨款支出年初预算为421.73万元，支出决算为329.19万元，完成年初预算的78.05%。决算数与年初预算数存在差异的主要原因：遵守中央八项规定，厉行节约。</w:t>
      </w:r>
    </w:p>
    <w:p>
      <w:pPr>
        <w:pStyle w:val="Normal"/>
        <w:jc w:val="left"/>
        <w:numPr>
          <w:ilvl w:val="0"/>
          <w:numId w:val="3"/>
        </w:numPr>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caps w:val="0"/>
        </w:rPr>
        <w:t xml:space="preserve">一般公共服务（类）组织事务（款）行政运行（项）。年初预算29.47万元。支出决算为188.04万元，完成年初预算的638</w:t>
      </w:r>
      <w:r>
        <w:rPr>
          <w:rStyle w:val="NormalCharacter"/>
          <w:szCs w:val="32"/>
          <w:kern w:val="2"/>
          <w:lang w:val="en-US" w:eastAsia="zh-CN" w:bidi="ar-SA"/>
          <w:b w:val="0"/>
          <w:i w:val="0"/>
          <w:sz w:val="32"/>
          <w:spacing w:val="0"/>
          <w:w w:val="100"/>
          <w:rFonts w:ascii="仿宋" w:eastAsia="仿宋"/>
          <w:caps w:val="0"/>
        </w:rPr>
        <w:t xml:space="preserve">%</w:t>
      </w:r>
      <w:r>
        <w:rPr>
          <w:rStyle w:val="NormalCharacter"/>
          <w:szCs w:val="32"/>
          <w:kern w:val="2"/>
          <w:lang w:val="en-US" w:eastAsia="zh-CN" w:bidi="ar-SA"/>
          <w:b w:val="0"/>
          <w:i w:val="0"/>
          <w:sz w:val="32"/>
          <w:spacing w:val="0"/>
          <w:w w:val="100"/>
          <w:rFonts w:ascii="仿宋" w:eastAsia="仿宋"/>
          <w:caps w:val="0"/>
        </w:rPr>
        <w:t xml:space="preserve">。决算数大于预算数的主要原因是</w:t>
      </w:r>
      <w:r>
        <w:rPr>
          <w:rStyle w:val="NormalCharacter"/>
          <w:szCs w:val="32"/>
          <w:kern w:val="2"/>
          <w:lang w:val="en-US" w:eastAsia="zh-CN" w:bidi="ar-SA"/>
          <w:b w:val="0"/>
          <w:i w:val="0"/>
          <w:sz w:val="32"/>
          <w:spacing w:val="0"/>
          <w:w w:val="100"/>
          <w:rFonts w:ascii="仿宋" w:eastAsia="仿宋" w:hAnsi="仿宋"/>
          <w:caps w:val="0"/>
        </w:rPr>
        <w:t xml:space="preserve">人员经费增加、加大了远程教育基础设施升级改造。</w:t>
      </w:r>
    </w:p>
    <w:p>
      <w:pPr>
        <w:pStyle w:val="Normal"/>
        <w:jc w:val="left"/>
        <w:numPr>
          <w:ilvl w:val="0"/>
          <w:numId w:val="3"/>
        </w:numPr>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caps w:val="0"/>
        </w:rPr>
        <w:t xml:space="preserve">一般公共服务（类）组织事务（款）一般行政管理事务（项）。年初预算13.49万元。支出决算为13.49万元，完成年初预算的100</w:t>
      </w:r>
      <w:r>
        <w:rPr>
          <w:rStyle w:val="NormalCharacter"/>
          <w:szCs w:val="32"/>
          <w:kern w:val="2"/>
          <w:lang w:val="en-US" w:eastAsia="zh-CN" w:bidi="ar-SA"/>
          <w:b w:val="0"/>
          <w:i w:val="0"/>
          <w:sz w:val="32"/>
          <w:spacing w:val="0"/>
          <w:w w:val="100"/>
          <w:rFonts w:ascii="仿宋" w:eastAsia="仿宋"/>
          <w:caps w:val="0"/>
        </w:rPr>
        <w:t xml:space="preserve">%</w:t>
      </w:r>
      <w:r>
        <w:rPr>
          <w:rStyle w:val="NormalCharacter"/>
          <w:szCs w:val="32"/>
          <w:kern w:val="2"/>
          <w:lang w:val="en-US" w:eastAsia="zh-CN" w:bidi="ar-SA"/>
          <w:b w:val="0"/>
          <w:i w:val="0"/>
          <w:sz w:val="32"/>
          <w:spacing w:val="0"/>
          <w:w w:val="100"/>
          <w:rFonts w:ascii="仿宋" w:eastAsia="仿宋"/>
          <w:caps w:val="0"/>
        </w:rPr>
        <w:t xml:space="preserve">。</w:t>
      </w:r>
    </w:p>
    <w:p>
      <w:pPr>
        <w:pStyle w:val="Normal"/>
        <w:jc w:val="left"/>
        <w:numPr>
          <w:ilvl w:val="0"/>
          <w:numId w:val="3"/>
        </w:numPr>
        <w:spacing w:before="0" w:beforeAutospacing="0" w:after="0" w:afterAutospacing="0" w:lineRule="auto" w:line="240"/>
        <w:rPr>
          <w:rStyle w:val="NormalCharacter"/>
          <w:szCs w:val="32"/>
          <w:kern w:val="2"/>
          <w:lang w:val="en-US" w:eastAsia="zh-CN" w:bidi="ar-SA"/>
          <w:b w:val="0"/>
          <w:i w:val="0"/>
          <w:sz w:val="32"/>
          <w:spacing w:val="0"/>
          <w:w w:val="100"/>
          <w:rFonts w:ascii="仿宋" w:eastAsia="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caps w:val="0"/>
        </w:rPr>
        <w:t xml:space="preserve">一般公共服务（类）组织事务（款）其他组织事务支出（项）。年初预算为49.31万元，支出决算为49.31万元，完成年初预算的100</w:t>
      </w:r>
      <w:r>
        <w:rPr>
          <w:rStyle w:val="NormalCharacter"/>
          <w:szCs w:val="32"/>
          <w:kern w:val="2"/>
          <w:lang w:val="en-US" w:eastAsia="zh-CN" w:bidi="ar-SA"/>
          <w:b w:val="0"/>
          <w:i w:val="0"/>
          <w:sz w:val="32"/>
          <w:spacing w:val="0"/>
          <w:w w:val="100"/>
          <w:rFonts w:ascii="仿宋" w:eastAsia="仿宋"/>
          <w:caps w:val="0"/>
        </w:rPr>
        <w:t xml:space="preserve">%</w:t>
      </w:r>
      <w:r>
        <w:rPr>
          <w:rStyle w:val="NormalCharacter"/>
          <w:szCs w:val="32"/>
          <w:kern w:val="2"/>
          <w:lang w:val="en-US" w:eastAsia="zh-CN" w:bidi="ar-SA"/>
          <w:b w:val="0"/>
          <w:i w:val="0"/>
          <w:sz w:val="32"/>
          <w:spacing w:val="0"/>
          <w:w w:val="100"/>
          <w:rFonts w:ascii="仿宋" w:eastAsia="仿宋"/>
          <w:caps w:val="0"/>
        </w:rPr>
        <w:t xml:space="preserve">。</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ascii="仿宋" w:eastAsia="仿宋"/>
          <w:caps w:val="0"/>
        </w:rPr>
        <w:t xml:space="preserve">    4．社会保障和就业支出（类）行政事业单位离退休（款）未归口管理的行政单位离退休（项）。年初预算为15.84万元，支出决算为15.84万元，完成年初预算的100</w:t>
      </w:r>
      <w:r>
        <w:rPr>
          <w:rStyle w:val="NormalCharacter"/>
          <w:szCs w:val="32"/>
          <w:kern w:val="2"/>
          <w:lang w:val="en-US" w:eastAsia="zh-CN" w:bidi="ar-SA"/>
          <w:b w:val="0"/>
          <w:i w:val="0"/>
          <w:sz w:val="32"/>
          <w:spacing w:val="0"/>
          <w:w w:val="100"/>
          <w:rFonts w:ascii="仿宋" w:eastAsia="仿宋"/>
          <w:caps w:val="0"/>
        </w:rPr>
        <w:t xml:space="preserve">%</w:t>
      </w:r>
      <w:r>
        <w:rPr>
          <w:rStyle w:val="NormalCharacter"/>
          <w:szCs w:val="32"/>
          <w:kern w:val="2"/>
          <w:lang w:val="en-US" w:eastAsia="zh-CN" w:bidi="ar-SA"/>
          <w:b w:val="0"/>
          <w:i w:val="0"/>
          <w:sz w:val="32"/>
          <w:spacing w:val="0"/>
          <w:w w:val="100"/>
          <w:rFonts w:ascii="仿宋" w:eastAsia="仿宋"/>
          <w:caps w:val="0"/>
        </w:rPr>
        <w:t xml:space="preserve">。</w:t>
      </w:r>
    </w:p>
    <w:p>
      <w:pPr>
        <w:pStyle w:val="Normal"/>
        <w:jc w:val="left"/>
        <w:spacing w:before="0" w:beforeAutospacing="0" w:after="0" w:afterAutospacing="0" w:lineRule="auto" w:line="240"/>
        <w:rPr>
          <w:rStyle w:val="NormalCharacter"/>
          <w:szCs w:val="32"/>
          <w:kern w:val="0"/>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caps w:val="0"/>
        </w:rPr>
        <w:t xml:space="preserve">5．社会保障和就业支出（类）行政事业单位离退休（款）</w:t>
      </w:r>
      <w:r>
        <w:rPr>
          <w:rStyle w:val="NormalCharacter"/>
          <w:szCs w:val="32"/>
          <w:kern w:val="0"/>
          <w:lang w:val="en-US" w:eastAsia="zh-CN" w:bidi="ar-SA"/>
          <w:b w:val="0"/>
          <w:i w:val="0"/>
          <w:sz w:val="32"/>
          <w:spacing w:val="0"/>
          <w:w w:val="100"/>
          <w:rFonts w:ascii="仿宋" w:eastAsia="仿宋" w:hAnsi="仿宋"/>
          <w:caps w:val="0"/>
        </w:rPr>
        <w:t xml:space="preserve">机关事业单位基本养老保险缴费支出</w:t>
      </w:r>
      <w:r>
        <w:rPr>
          <w:rStyle w:val="NormalCharacter"/>
          <w:szCs w:val="32"/>
          <w:kern w:val="2"/>
          <w:lang w:val="en-US" w:eastAsia="zh-CN" w:bidi="ar-SA"/>
          <w:b w:val="0"/>
          <w:i w:val="0"/>
          <w:sz w:val="32"/>
          <w:spacing w:val="0"/>
          <w:w w:val="100"/>
          <w:rFonts w:ascii="仿宋" w:eastAsia="仿宋"/>
          <w:caps w:val="0"/>
        </w:rPr>
        <w:t xml:space="preserve">（项）。年初预算为21.79万元，支出决算为21.79万元，完成年初预算的100</w:t>
      </w:r>
      <w:r>
        <w:rPr>
          <w:rStyle w:val="NormalCharacter"/>
          <w:szCs w:val="32"/>
          <w:kern w:val="2"/>
          <w:lang w:val="en-US" w:eastAsia="zh-CN" w:bidi="ar-SA"/>
          <w:b w:val="0"/>
          <w:i w:val="0"/>
          <w:sz w:val="32"/>
          <w:spacing w:val="0"/>
          <w:w w:val="100"/>
          <w:rFonts w:ascii="仿宋" w:eastAsia="仿宋"/>
          <w:caps w:val="0"/>
        </w:rPr>
        <w:t xml:space="preserve">%</w:t>
      </w:r>
      <w:r>
        <w:rPr>
          <w:rStyle w:val="NormalCharacter"/>
          <w:szCs w:val="32"/>
          <w:kern w:val="2"/>
          <w:lang w:val="en-US" w:eastAsia="zh-CN" w:bidi="ar-SA"/>
          <w:b w:val="0"/>
          <w:i w:val="0"/>
          <w:sz w:val="32"/>
          <w:spacing w:val="0"/>
          <w:w w:val="100"/>
          <w:rFonts w:ascii="仿宋" w:eastAsia="仿宋"/>
          <w:caps w:val="0"/>
        </w:rPr>
        <w:t xml:space="preserve">。</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highlight w:val="yellow"/>
          <w:rFonts w:ascii="仿宋" w:eastAsia="仿宋" w:hAnsi="仿宋"/>
          <w:caps w:val="0"/>
        </w:rPr>
        <w:snapToGrid/>
        <w:textAlignment w:val="baseline"/>
      </w:pPr>
      <w:r>
        <w:rPr>
          <w:b w:val="0"/>
          <w:i w:val="0"/>
          <w:sz w:val="32"/>
          <w:spacing w:val="0"/>
          <w:w w:val="100"/>
          <w:highlight w:val="yellow"/>
          <w:rFonts w:ascii="仿宋" w:eastAsia="仿宋" w:hAnsi="仿宋"/>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caps w:val="0"/>
        </w:rPr>
        <w:t xml:space="preserve">6.抚恤（款）死亡抚恤（项）。年度追加预算为3万元，支出决算为16.06万元，完成年初预算的535</w:t>
      </w:r>
      <w:r>
        <w:rPr>
          <w:rStyle w:val="NormalCharacter"/>
          <w:szCs w:val="32"/>
          <w:kern w:val="2"/>
          <w:lang w:val="en-US" w:eastAsia="zh-CN" w:bidi="ar-SA"/>
          <w:b w:val="0"/>
          <w:i w:val="0"/>
          <w:sz w:val="32"/>
          <w:spacing w:val="0"/>
          <w:w w:val="100"/>
          <w:rFonts w:ascii="仿宋" w:eastAsia="仿宋"/>
          <w:caps w:val="0"/>
        </w:rPr>
        <w:t xml:space="preserve">%</w:t>
      </w:r>
      <w:r>
        <w:rPr>
          <w:rStyle w:val="NormalCharacter"/>
          <w:szCs w:val="32"/>
          <w:kern w:val="2"/>
          <w:lang w:val="en-US" w:eastAsia="zh-CN" w:bidi="ar-SA"/>
          <w:b w:val="0"/>
          <w:i w:val="0"/>
          <w:sz w:val="32"/>
          <w:spacing w:val="0"/>
          <w:w w:val="100"/>
          <w:rFonts w:ascii="仿宋" w:eastAsia="仿宋"/>
          <w:caps w:val="0"/>
        </w:rPr>
        <w:t xml:space="preserve">。决算数大于预算数的主要原因是丧葬费及死亡抚恤金</w:t>
      </w:r>
      <w:r>
        <w:rPr>
          <w:rStyle w:val="NormalCharacter"/>
          <w:szCs w:val="32"/>
          <w:kern w:val="2"/>
          <w:lang w:val="en-US" w:eastAsia="zh-CN" w:bidi="ar-SA"/>
          <w:b w:val="0"/>
          <w:i w:val="0"/>
          <w:sz w:val="32"/>
          <w:spacing w:val="0"/>
          <w:w w:val="100"/>
          <w:rFonts w:ascii="仿宋" w:eastAsia="仿宋" w:hAnsi="仿宋"/>
          <w:caps w:val="0"/>
        </w:rPr>
        <w:t xml:space="preserve">。</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仿宋" w:eastAsia="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 7.</w:t>
      </w:r>
      <w:r>
        <w:rPr>
          <w:rStyle w:val="NormalCharacter"/>
          <w:szCs w:val="32"/>
          <w:kern w:val="2"/>
          <w:lang w:val="en-US" w:eastAsia="zh-CN" w:bidi="ar-SA"/>
          <w:b w:val="0"/>
          <w:i w:val="0"/>
          <w:sz w:val="32"/>
          <w:spacing w:val="0"/>
          <w:w w:val="100"/>
          <w:rFonts w:ascii="仿宋" w:eastAsia="仿宋"/>
          <w:caps w:val="0"/>
        </w:rPr>
        <w:t xml:space="preserve">抚恤（款）其他优抚支出（项）。年度追加预算为4.35万元，支出决算为4.35万元，完成年初预算的100</w:t>
      </w:r>
      <w:r>
        <w:rPr>
          <w:rStyle w:val="NormalCharacter"/>
          <w:szCs w:val="32"/>
          <w:kern w:val="2"/>
          <w:lang w:val="en-US" w:eastAsia="zh-CN" w:bidi="ar-SA"/>
          <w:b w:val="0"/>
          <w:i w:val="0"/>
          <w:sz w:val="32"/>
          <w:spacing w:val="0"/>
          <w:w w:val="100"/>
          <w:rFonts w:ascii="仿宋" w:eastAsia="仿宋"/>
          <w:caps w:val="0"/>
        </w:rPr>
        <w:t xml:space="preserve">%</w:t>
      </w:r>
      <w:r>
        <w:rPr>
          <w:rStyle w:val="NormalCharacter"/>
          <w:szCs w:val="32"/>
          <w:kern w:val="2"/>
          <w:lang w:val="en-US" w:eastAsia="zh-CN" w:bidi="ar-SA"/>
          <w:b w:val="0"/>
          <w:i w:val="0"/>
          <w:sz w:val="32"/>
          <w:spacing w:val="0"/>
          <w:w w:val="100"/>
          <w:rFonts w:ascii="仿宋" w:eastAsia="仿宋"/>
          <w:caps w:val="0"/>
        </w:rPr>
        <w:t xml:space="preserve">。</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仿宋" w:eastAsia="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caps w:val="0"/>
        </w:rPr>
        <w:t xml:space="preserve">8.医疗卫生与计划生育支出（类）行政事业单位医疗（款）行政单位医疗（项）。年初预算为13.17万元，支出决算为13.17万元，完成年初预算的100</w:t>
      </w:r>
      <w:r>
        <w:rPr>
          <w:rStyle w:val="NormalCharacter"/>
          <w:szCs w:val="32"/>
          <w:kern w:val="2"/>
          <w:lang w:val="en-US" w:eastAsia="zh-CN" w:bidi="ar-SA"/>
          <w:b w:val="0"/>
          <w:i w:val="0"/>
          <w:sz w:val="32"/>
          <w:spacing w:val="0"/>
          <w:w w:val="100"/>
          <w:rFonts w:ascii="仿宋" w:eastAsia="仿宋"/>
          <w:caps w:val="0"/>
        </w:rPr>
        <w:t xml:space="preserve">%</w:t>
      </w:r>
      <w:r>
        <w:rPr>
          <w:rStyle w:val="NormalCharacter"/>
          <w:szCs w:val="32"/>
          <w:kern w:val="2"/>
          <w:lang w:val="en-US" w:eastAsia="zh-CN" w:bidi="ar-SA"/>
          <w:b w:val="0"/>
          <w:i w:val="0"/>
          <w:sz w:val="32"/>
          <w:spacing w:val="0"/>
          <w:w w:val="100"/>
          <w:rFonts w:ascii="仿宋" w:eastAsia="仿宋"/>
          <w:caps w:val="0"/>
        </w:rPr>
        <w:t xml:space="preserve">。</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仿宋" w:eastAsia="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caps w:val="0"/>
        </w:rPr>
        <w:t xml:space="preserve">9.医疗卫生与计划生育支出（类）行政事业单位医疗（款）   公务员医疗补助（项）。年初预算为7.14万元，支出决算为7.14万元，完成年初预算的100</w:t>
      </w:r>
      <w:r>
        <w:rPr>
          <w:rStyle w:val="NormalCharacter"/>
          <w:szCs w:val="32"/>
          <w:kern w:val="2"/>
          <w:lang w:val="en-US" w:eastAsia="zh-CN" w:bidi="ar-SA"/>
          <w:b w:val="0"/>
          <w:i w:val="0"/>
          <w:sz w:val="32"/>
          <w:spacing w:val="0"/>
          <w:w w:val="100"/>
          <w:rFonts w:ascii="仿宋" w:eastAsia="仿宋"/>
          <w:caps w:val="0"/>
        </w:rPr>
        <w:t xml:space="preserve">%</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highlight w:val="yellow"/>
          <w:rFonts w:ascii="仿宋" w:eastAsia="仿宋"/>
          <w:caps w:val="0"/>
        </w:rPr>
        <w:snapToGrid/>
        <w:ind w:firstLine="640"/>
        <w:textAlignment w:val="baseline"/>
      </w:pPr>
      <w:r>
        <w:rPr>
          <w:b w:val="0"/>
          <w:i w:val="0"/>
          <w:sz w:val="32"/>
          <w:spacing w:val="0"/>
          <w:w w:val="100"/>
          <w:highlight w:val="yellow"/>
          <w:rFonts w:ascii="仿宋" w:eastAsia="仿宋"/>
          <w:caps w:val="0"/>
        </w:rPr>
        <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六、一般公共预算财政拨款基本支出决算情况说明</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2018年一般公共预算财政拨款基本支出262.04万元。与2017年相比，减少18.09万元，下降6.45%。变动的主要原因：</w:t>
      </w:r>
      <w:r>
        <w:rPr>
          <w:rStyle w:val="NormalCharacter"/>
          <w:szCs w:val="32"/>
          <w:kern w:val="2"/>
          <w:lang w:val="en-US" w:eastAsia="zh-CN" w:bidi="ar-SA"/>
          <w:b w:val="0"/>
          <w:i w:val="0"/>
          <w:sz w:val="32"/>
          <w:spacing w:val="0"/>
          <w:w w:val="100"/>
          <w:rFonts w:ascii="宋体" w:hAnsi="宋体"/>
          <w:caps w:val="0"/>
        </w:rPr>
        <w:t xml:space="preserve">贯彻落实中央八项规定厉行节约</w:t>
      </w:r>
      <w:r>
        <w:rPr>
          <w:rStyle w:val="NormalCharacter"/>
          <w:szCs w:val="22"/>
          <w:kern w:val="1"/>
          <w:lang w:val="en-US" w:eastAsia="zh-CN" w:bidi="ar-SA"/>
          <w:b w:val="0"/>
          <w:i w:val="0"/>
          <w:sz w:val="32"/>
          <w:spacing w:val="0"/>
          <w:w w:val="100"/>
          <w:rFonts w:ascii="宋体" w:hAnsi="宋体"/>
          <w:caps w:val="0"/>
        </w:rPr>
        <w:t xml:space="preserve">。</w:t>
      </w:r>
      <w:r>
        <w:rPr>
          <w:rStyle w:val="NormalCharacter"/>
          <w:szCs w:val="22"/>
          <w:kern w:val="1"/>
          <w:lang w:val="en-US" w:eastAsia="zh-CN" w:bidi="ar-SA"/>
          <w:b w:val="0"/>
          <w:i w:val="0"/>
          <w:sz w:val="32"/>
          <w:spacing w:val="0"/>
          <w:w w:val="100"/>
          <w:rFonts w:ascii="仿宋" w:hAnsi="仿宋"/>
          <w:caps w:val="0"/>
        </w:rPr>
        <w:t xml:space="preserve">其中人员经费237.95万元，主要包括：基本工资、津贴补贴、奖金、绩效工资、养老保险、基本医疗保险、公务员医疗补助、其他社会保障缴费、退休费、生活补助；公用经费24.08万元，主要包括：办公及印刷费、邮电费、差旅费、会议费、培训费、日常维修费、租赁费、公务接待费、劳务费、公车运行费、其他交通费用、其他商品服务支出。</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七、一般公共预算财政拨款“三公”经费支出决算情况说明</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（一）“三公”经费财政拨款支出决算总体情况说明。</w:t>
      </w:r>
    </w:p>
    <w:p>
      <w:pPr>
        <w:pStyle w:val="Normal"/>
        <w:jc w:val="both"/>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2018年度</w:t>
      </w:r>
      <w:r>
        <w:rPr>
          <w:rStyle w:val="NormalCharacter"/>
          <w:szCs w:val="22"/>
          <w:kern w:val="1"/>
          <w:lang w:val="en-US" w:eastAsia="zh-CN" w:bidi="ar-SA"/>
          <w:b w:val="0"/>
          <w:i w:val="0"/>
          <w:sz w:val="32"/>
          <w:spacing w:val="0"/>
          <w:w w:val="100"/>
          <w:rFonts w:ascii="Times New Roman" w:eastAsia="宋体" w:hAnsi="Times New Roman"/>
          <w:caps w:val="0"/>
        </w:rPr>
        <w:t xml:space="preserve">“</w:t>
      </w:r>
      <w:r>
        <w:rPr>
          <w:rStyle w:val="NormalCharacter"/>
          <w:szCs w:val="22"/>
          <w:kern w:val="1"/>
          <w:lang w:val="en-US" w:eastAsia="zh-CN" w:bidi="ar-SA"/>
          <w:b w:val="0"/>
          <w:i w:val="0"/>
          <w:sz w:val="32"/>
          <w:spacing w:val="0"/>
          <w:w w:val="100"/>
          <w:rFonts w:ascii="仿宋" w:hAnsi="仿宋"/>
          <w:caps w:val="0"/>
        </w:rPr>
        <w:t xml:space="preserve">三公</w:t>
      </w:r>
      <w:r>
        <w:rPr>
          <w:rStyle w:val="NormalCharacter"/>
          <w:szCs w:val="22"/>
          <w:kern w:val="1"/>
          <w:lang w:val="en-US" w:eastAsia="zh-CN" w:bidi="ar-SA"/>
          <w:b w:val="0"/>
          <w:i w:val="0"/>
          <w:sz w:val="32"/>
          <w:spacing w:val="0"/>
          <w:w w:val="100"/>
          <w:rFonts w:ascii="Times New Roman" w:eastAsia="宋体" w:hAnsi="Times New Roman"/>
          <w:caps w:val="0"/>
        </w:rPr>
        <w:t xml:space="preserve">”</w:t>
      </w:r>
      <w:r>
        <w:rPr>
          <w:rStyle w:val="NormalCharacter"/>
          <w:szCs w:val="22"/>
          <w:kern w:val="1"/>
          <w:lang w:val="en-US" w:eastAsia="zh-CN" w:bidi="ar-SA"/>
          <w:b w:val="0"/>
          <w:i w:val="0"/>
          <w:sz w:val="32"/>
          <w:spacing w:val="0"/>
          <w:w w:val="100"/>
          <w:rFonts w:ascii="仿宋" w:hAnsi="仿宋"/>
          <w:caps w:val="0"/>
        </w:rPr>
        <w:t xml:space="preserve">经费财政拨款支出预算为5万元，支出决算为1.66万元，完成预算的33.22%。2018年度</w:t>
      </w:r>
      <w:r>
        <w:rPr>
          <w:rStyle w:val="NormalCharacter"/>
          <w:szCs w:val="22"/>
          <w:kern w:val="1"/>
          <w:lang w:val="en-US" w:eastAsia="zh-CN" w:bidi="ar-SA"/>
          <w:b w:val="0"/>
          <w:i w:val="0"/>
          <w:sz w:val="32"/>
          <w:spacing w:val="0"/>
          <w:w w:val="100"/>
          <w:rFonts w:ascii="Times New Roman" w:eastAsia="宋体" w:hAnsi="Times New Roman"/>
          <w:caps w:val="0"/>
        </w:rPr>
        <w:t xml:space="preserve">“</w:t>
      </w:r>
      <w:r>
        <w:rPr>
          <w:rStyle w:val="NormalCharacter"/>
          <w:szCs w:val="22"/>
          <w:kern w:val="1"/>
          <w:lang w:val="en-US" w:eastAsia="zh-CN" w:bidi="ar-SA"/>
          <w:b w:val="0"/>
          <w:i w:val="0"/>
          <w:sz w:val="32"/>
          <w:spacing w:val="0"/>
          <w:w w:val="100"/>
          <w:rFonts w:ascii="仿宋" w:hAnsi="仿宋"/>
          <w:caps w:val="0"/>
        </w:rPr>
        <w:t xml:space="preserve">三公</w:t>
      </w:r>
      <w:r>
        <w:rPr>
          <w:rStyle w:val="NormalCharacter"/>
          <w:szCs w:val="22"/>
          <w:kern w:val="1"/>
          <w:lang w:val="en-US" w:eastAsia="zh-CN" w:bidi="ar-SA"/>
          <w:b w:val="0"/>
          <w:i w:val="0"/>
          <w:sz w:val="32"/>
          <w:spacing w:val="0"/>
          <w:w w:val="100"/>
          <w:rFonts w:ascii="Times New Roman" w:eastAsia="宋体" w:hAnsi="Times New Roman"/>
          <w:caps w:val="0"/>
        </w:rPr>
        <w:t xml:space="preserve">”</w:t>
      </w:r>
      <w:r>
        <w:rPr>
          <w:rStyle w:val="NormalCharacter"/>
          <w:szCs w:val="22"/>
          <w:kern w:val="1"/>
          <w:lang w:val="en-US" w:eastAsia="zh-CN" w:bidi="ar-SA"/>
          <w:b w:val="0"/>
          <w:i w:val="0"/>
          <w:sz w:val="32"/>
          <w:spacing w:val="0"/>
          <w:w w:val="100"/>
          <w:rFonts w:ascii="仿宋" w:hAnsi="仿宋"/>
          <w:caps w:val="0"/>
        </w:rPr>
        <w:t xml:space="preserve">经费支出决算数与预算数存在差异的主要原因是</w:t>
      </w:r>
      <w:r>
        <w:rPr>
          <w:rStyle w:val="NormalCharacter"/>
          <w:szCs w:val="32"/>
          <w:kern w:val="2"/>
          <w:lang w:val="en-US" w:eastAsia="zh-CN" w:bidi="ar-SA"/>
          <w:b w:val="0"/>
          <w:i w:val="0"/>
          <w:sz w:val="32"/>
          <w:spacing w:val="0"/>
          <w:w w:val="100"/>
          <w:rFonts w:ascii="宋体" w:hAnsi="宋体"/>
          <w:caps w:val="0"/>
        </w:rPr>
        <w:t xml:space="preserve">贯彻落实中央八项规定厉行节约。</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（二）“三公”经费财政拨款支出决算具体情况说明。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22"/>
          <w:kern w:val="1"/>
          <w:lang w:val="en-US" w:eastAsia="zh-CN" w:bidi="ar-SA"/>
          <w:b w:val="0"/>
          <w:i w:val="0"/>
          <w:sz w:val="32"/>
          <w:spacing w:val="0"/>
          <w:w w:val="100"/>
          <w:rFonts w:ascii="仿宋" w:hAnsi="仿宋"/>
          <w:caps w:val="0"/>
        </w:rPr>
        <w:t xml:space="preserve">2018年度</w:t>
      </w:r>
      <w:r>
        <w:rPr>
          <w:rStyle w:val="NormalCharacter"/>
          <w:szCs w:val="22"/>
          <w:kern w:val="1"/>
          <w:lang w:val="en-US" w:eastAsia="zh-CN" w:bidi="ar-SA"/>
          <w:b w:val="0"/>
          <w:i w:val="0"/>
          <w:sz w:val="32"/>
          <w:spacing w:val="0"/>
          <w:w w:val="100"/>
          <w:rFonts w:ascii="Times New Roman" w:eastAsia="宋体" w:hAnsi="Times New Roman"/>
          <w:caps w:val="0"/>
        </w:rPr>
        <w:t xml:space="preserve">“</w:t>
      </w:r>
      <w:r>
        <w:rPr>
          <w:rStyle w:val="NormalCharacter"/>
          <w:szCs w:val="22"/>
          <w:kern w:val="1"/>
          <w:lang w:val="en-US" w:eastAsia="zh-CN" w:bidi="ar-SA"/>
          <w:b w:val="0"/>
          <w:i w:val="0"/>
          <w:sz w:val="32"/>
          <w:spacing w:val="0"/>
          <w:w w:val="100"/>
          <w:rFonts w:ascii="仿宋" w:hAnsi="仿宋"/>
          <w:caps w:val="0"/>
        </w:rPr>
        <w:t xml:space="preserve">三公</w:t>
      </w:r>
      <w:r>
        <w:rPr>
          <w:rStyle w:val="NormalCharacter"/>
          <w:szCs w:val="22"/>
          <w:kern w:val="1"/>
          <w:lang w:val="en-US" w:eastAsia="zh-CN" w:bidi="ar-SA"/>
          <w:b w:val="0"/>
          <w:i w:val="0"/>
          <w:sz w:val="32"/>
          <w:spacing w:val="0"/>
          <w:w w:val="100"/>
          <w:rFonts w:ascii="Times New Roman" w:eastAsia="宋体" w:hAnsi="Times New Roman"/>
          <w:caps w:val="0"/>
        </w:rPr>
        <w:t xml:space="preserve">”</w:t>
      </w:r>
      <w:r>
        <w:rPr>
          <w:rStyle w:val="NormalCharacter"/>
          <w:szCs w:val="22"/>
          <w:kern w:val="1"/>
          <w:lang w:val="en-US" w:eastAsia="zh-CN" w:bidi="ar-SA"/>
          <w:b w:val="0"/>
          <w:i w:val="0"/>
          <w:sz w:val="32"/>
          <w:spacing w:val="0"/>
          <w:w w:val="100"/>
          <w:rFonts w:ascii="仿宋" w:hAnsi="仿宋"/>
          <w:caps w:val="0"/>
        </w:rPr>
        <w:t xml:space="preserve">经费财政拨款支出决算中，因公出国（境）费支出决算0万元；公务用车购置及运行费支出决算0.01万元，占0.60%；公务接待费支出决算1.65万元，占99.39%，完成预算的33.02%。具体情况如下：</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1．因公出国（境）费支出0万元。</w:t>
      </w:r>
      <w:r>
        <w:rPr>
          <w:rStyle w:val="NormalCharacter"/>
          <w:szCs w:val="22"/>
          <w:kern w:val="1"/>
          <w:lang w:val="zh-CN" w:eastAsia="zh-CN" w:bidi="ar-SA"/>
          <w:b w:val="0"/>
          <w:i w:val="0"/>
          <w:sz w:val="32"/>
          <w:spacing w:val="0"/>
          <w:w w:val="100"/>
          <w:rFonts w:ascii="仿宋" w:hAnsi="仿宋"/>
          <w:caps w:val="0"/>
        </w:rPr>
        <w:t xml:space="preserve">全年因公出国（境）团组0个，累计0人次，与上年持平。</w:t>
      </w:r>
    </w:p>
    <w:p>
      <w:pPr>
        <w:pStyle w:val="Normal"/>
        <w:jc w:val="both"/>
        <w:spacing w:before="0" w:beforeAutospacing="0" w:after="0" w:afterAutospacing="0" w:lineRule="auto" w:line="240"/>
        <w:rPr>
          <w:rStyle w:val="NormalCharacter"/>
          <w:szCs w:val="22"/>
          <w:kern w:val="1"/>
          <w:lang w:val="en-US" w:eastAsia="zh-CN" w:bidi="ar-SA"/>
          <w:b w:val="0"/>
          <w:i w:val="0"/>
          <w:sz w:val="32"/>
          <w:spacing w:val="0"/>
          <w:w w:val="100"/>
          <w:rFonts w:ascii="仿宋" w:eastAsia="宋体" w:hAnsi="仿宋"/>
          <w:caps w:val="0"/>
        </w:rPr>
        <w:snapToGrid/>
        <w:ind w:firstLine="640" w:firstLineChars="200"/>
        <w:textAlignment w:val="baseline"/>
      </w:pPr>
      <w:r>
        <w:rPr>
          <w:rStyle w:val="NormalCharacter"/>
          <w:szCs w:val="22"/>
          <w:kern w:val="1"/>
          <w:lang w:val="en-US" w:eastAsia="zh-CN" w:bidi="ar-SA"/>
          <w:b w:val="0"/>
          <w:i w:val="0"/>
          <w:sz w:val="32"/>
          <w:spacing w:val="0"/>
          <w:w w:val="100"/>
          <w:rFonts w:ascii="仿宋" w:hAnsi="仿宋"/>
          <w:caps w:val="0"/>
        </w:rPr>
        <w:t xml:space="preserve">2.公务用车购置及运行费支出</w:t>
      </w:r>
      <w:r>
        <w:rPr>
          <w:rStyle w:val="NormalCharacter"/>
          <w:szCs w:val="22"/>
          <w:kern w:val="1"/>
          <w:lang w:val="en-US" w:eastAsia="zh-CN" w:bidi="ar-SA"/>
          <w:b w:val="0"/>
          <w:i w:val="0"/>
          <w:sz w:val="32"/>
          <w:spacing w:val="0"/>
          <w:w w:val="100"/>
          <w:rFonts w:ascii="仿宋" w:hAnsi="仿宋"/>
          <w:caps w:val="0"/>
        </w:rPr>
        <w:t xml:space="preserve">0.01</w:t>
      </w:r>
      <w:r>
        <w:rPr>
          <w:rStyle w:val="NormalCharacter"/>
          <w:szCs w:val="22"/>
          <w:kern w:val="1"/>
          <w:lang w:val="en-US" w:eastAsia="zh-CN" w:bidi="ar-SA"/>
          <w:b w:val="0"/>
          <w:i w:val="0"/>
          <w:sz w:val="32"/>
          <w:spacing w:val="0"/>
          <w:w w:val="100"/>
          <w:rFonts w:ascii="仿宋" w:hAnsi="仿宋"/>
          <w:caps w:val="0"/>
        </w:rPr>
        <w:t xml:space="preserve">万元。其中</w:t>
      </w:r>
      <w:r>
        <w:rPr>
          <w:rStyle w:val="NormalCharacter"/>
          <w:szCs w:val="22"/>
          <w:kern w:val="1"/>
          <w:lang w:val="en-US" w:eastAsia="zh-CN" w:bidi="ar-SA"/>
          <w:b w:val="0"/>
          <w:i w:val="0"/>
          <w:sz w:val="32"/>
          <w:spacing w:val="0"/>
          <w:w w:val="100"/>
          <w:rFonts w:ascii="仿宋" w:hAnsi="仿宋"/>
          <w:caps w:val="0"/>
        </w:rPr>
        <w:t xml:space="preserve">：</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公务用车购置支出为0万元，购置车辆0台。</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公务用车运行支出0.01万元。主要用于公务用车过路费。2018年期末，部门财政拨款公务用车保有量为2辆。</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公务用车购置运行费支出决算比2017年度减少1.27万元，下降99.21%，主要原因是</w:t>
      </w:r>
      <w:r>
        <w:rPr>
          <w:rStyle w:val="NormalCharacter"/>
          <w:szCs w:val="32"/>
          <w:kern w:val="2"/>
          <w:lang w:val="en-US" w:eastAsia="zh-CN" w:bidi="ar-SA"/>
          <w:b w:val="0"/>
          <w:i w:val="0"/>
          <w:sz w:val="32"/>
          <w:spacing w:val="0"/>
          <w:w w:val="100"/>
          <w:rFonts w:ascii="宋体" w:hAnsi="宋体"/>
          <w:caps w:val="0"/>
        </w:rPr>
        <w:t xml:space="preserve">贯彻落实中央八项规定厉行节约</w:t>
      </w:r>
      <w:r>
        <w:rPr>
          <w:rStyle w:val="NormalCharacter"/>
          <w:szCs w:val="22"/>
          <w:kern w:val="1"/>
          <w:lang w:val="en-US" w:eastAsia="zh-CN" w:bidi="ar-SA"/>
          <w:b w:val="0"/>
          <w:i w:val="0"/>
          <w:sz w:val="32"/>
          <w:spacing w:val="0"/>
          <w:w w:val="100"/>
          <w:rFonts w:ascii="宋体" w:hAnsi="宋体"/>
          <w:caps w:val="0"/>
        </w:rPr>
        <w:t xml:space="preserve">。</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3．公务接待费支出1.65万元。其中：</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外宾接待支出0万元。</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其他国内公务接待支出1.65万元，主要用于加班用餐。</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公务接待费支出决算比2017年度减少7.99万元，减少82.88%，主要原因是加班用餐。</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河南省安阳市北关区组织部（本级）2018年度共接待国内来访团组20个、来访人员88人次（不包括陪同人员）。</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八、绩效评价结果等情况说明</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（一）绩效管理工作开展情况。</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 w:eastAsia="仿宋"/>
          <w:caps w:val="0"/>
        </w:rPr>
        <w:snapToGrid/>
        <w:ind w:firstLine="640" w:firstLineChars="200"/>
        <w:textAlignment w:val="baseline"/>
        <w:framePr/>
      </w:pPr>
      <w:r>
        <w:rPr>
          <w:rStyle w:val="NormalCharacter"/>
          <w:szCs w:val="32"/>
          <w:kern w:val="2"/>
          <w:lang w:val="en-US" w:eastAsia="zh-CN" w:bidi="ar-SA"/>
          <w:b w:val="0"/>
          <w:i w:val="0"/>
          <w:sz w:val="32"/>
          <w:spacing w:val="0"/>
          <w:w w:val="100"/>
          <w:rFonts w:ascii="仿宋" w:eastAsia="仿宋"/>
          <w:caps w:val="0"/>
        </w:rPr>
        <w:t xml:space="preserve">2018年按照相关规定开展绩效管理工作。</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（二）项目绩效自评结果。</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仿宋" w:eastAsia="仿宋"/>
          <w:caps w:val="0"/>
        </w:rPr>
        <w:snapToGrid/>
        <w:ind w:firstLine="640"/>
        <w:textAlignment w:val="baseline"/>
      </w:pPr>
      <w:r>
        <w:rPr>
          <w:rStyle w:val="NormalCharacter"/>
          <w:szCs w:val="32"/>
          <w:kern w:val="2"/>
          <w:lang w:val="en-US" w:eastAsia="zh-CN" w:bidi="ar-SA"/>
          <w:b w:val="0"/>
          <w:i w:val="0"/>
          <w:sz w:val="32"/>
          <w:spacing w:val="0"/>
          <w:w w:val="100"/>
          <w:rFonts w:ascii="仿宋" w:eastAsia="仿宋"/>
          <w:caps w:val="0"/>
        </w:rPr>
        <w:t xml:space="preserve">按照上级部门保质保量完成工作。</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（三）以部门为主体开展的重点绩效评价结果。</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仿宋" w:eastAsia="仿宋"/>
          <w:caps w:val="0"/>
        </w:rPr>
        <w:snapToGrid/>
        <w:ind w:firstLine="640"/>
        <w:textAlignment w:val="baseline"/>
      </w:pPr>
      <w:r>
        <w:rPr>
          <w:rStyle w:val="NormalCharacter"/>
          <w:szCs w:val="32"/>
          <w:kern w:val="2"/>
          <w:lang w:val="en-US" w:eastAsia="zh-CN" w:bidi="ar-SA"/>
          <w:b w:val="0"/>
          <w:i w:val="0"/>
          <w:sz w:val="32"/>
          <w:spacing w:val="0"/>
          <w:w w:val="100"/>
          <w:rFonts w:ascii="仿宋" w:eastAsia="仿宋"/>
          <w:caps w:val="0"/>
        </w:rPr>
        <w:t xml:space="preserve">按照上级部门保质保量完成工作。</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九、政府性基金预算财政拨款支出决算情况说明</w:t>
      </w:r>
    </w:p>
    <w:p>
      <w:pPr>
        <w:pStyle w:val="Normal"/>
        <w:jc w:val="both"/>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2018年度政府性基金预算财政拨款支出年初预算为0万元，支出决算为0万元。</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十、机关运行经费支出情况说明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2018年度机关运行经费支出24.08万元，较2017年度减少24.09万元，下降50.01%。下降的主要原因是：</w:t>
      </w:r>
      <w:r>
        <w:rPr>
          <w:rStyle w:val="NormalCharacter"/>
          <w:szCs w:val="32"/>
          <w:kern w:val="2"/>
          <w:lang w:val="en-US" w:eastAsia="zh-CN" w:bidi="ar-SA"/>
          <w:b w:val="0"/>
          <w:i w:val="0"/>
          <w:sz w:val="32"/>
          <w:spacing w:val="0"/>
          <w:w w:val="100"/>
          <w:rFonts w:ascii="宋体" w:hAnsi="宋体"/>
          <w:caps w:val="0"/>
        </w:rPr>
        <w:t xml:space="preserve">贯彻落实中央八项规定厉行节约。</w:t>
      </w:r>
    </w:p>
    <w:p>
      <w:pPr>
        <w:pStyle w:val="Normal"/>
        <w:jc w:val="both"/>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b w:val="0"/>
          <w:i w:val="0"/>
          <w:sz w:val="32"/>
          <w:spacing w:val="0"/>
          <w:w w:val="100"/>
          <w:rFonts w:ascii="仿宋" w:hAnsi="仿宋"/>
          <w:caps w:val="0"/>
        </w:rPr>
        <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十一、政府采购支出情况说明</w:t>
      </w:r>
    </w:p>
    <w:p>
      <w:pPr>
        <w:pStyle w:val="Normal"/>
        <w:jc w:val="both"/>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40"/>
        <w:textAlignment w:val="baseline"/>
      </w:pPr>
      <w:r>
        <w:rPr>
          <w:rStyle w:val="NormalCharacter"/>
          <w:szCs w:val="22"/>
          <w:kern w:val="1"/>
          <w:lang w:val="en-US" w:eastAsia="zh-CN" w:bidi="ar-SA"/>
          <w:b w:val="0"/>
          <w:i w:val="0"/>
          <w:sz w:val="32"/>
          <w:spacing w:val="0"/>
          <w:w w:val="100"/>
          <w:rFonts w:ascii="仿宋" w:hAnsi="仿宋"/>
          <w:caps w:val="0"/>
        </w:rPr>
        <w:t xml:space="preserve">2018年度政府采购支出总额19.49万元，其中：政府采购货物支出19.49万元，政府采购工程支出0万元，政府采购服务支出0万元。授予中小企业合同金额19.49万元，占政府采购支出总额的100%，其中：授予小微企业合同金额19.49万元，占政府采购支出总额的100%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十二、国有资产占用情况说明</w:t>
      </w:r>
    </w:p>
    <w:p>
      <w:pPr>
        <w:pStyle w:val="Normal"/>
        <w:jc w:val="left"/>
        <w:spacing w:before="0" w:beforeAutospacing="0" w:after="0" w:afterAutospacing="0" w:lineRule="auto" w:line="240"/>
        <w:rPr>
          <w:rStyle w:val="NormalCharacter"/>
          <w:szCs w:val="22"/>
          <w:kern w:val="1"/>
          <w:lang w:val="en-US" w:eastAsia="zh-CN" w:bidi="ar-SA"/>
          <w:b w:val="0"/>
          <w:i w:val="0"/>
          <w:sz w:val="32"/>
          <w:spacing w:val="0"/>
          <w:w w:val="100"/>
          <w:rFonts w:ascii="仿宋" w:hAnsi="仿宋"/>
          <w:caps w:val="0"/>
        </w:rPr>
        <w:snapToGrid/>
        <w:ind w:firstLine="630"/>
        <w:textAlignment w:val="baseline"/>
      </w:pPr>
      <w:r>
        <w:rPr>
          <w:rStyle w:val="NormalCharacter"/>
          <w:szCs w:val="22"/>
          <w:kern w:val="1"/>
          <w:lang w:val="en-US" w:eastAsia="zh-CN" w:bidi="ar-SA"/>
          <w:b w:val="0"/>
          <w:i w:val="0"/>
          <w:sz w:val="32"/>
          <w:spacing w:val="0"/>
          <w:w w:val="100"/>
          <w:rFonts w:ascii="仿宋" w:hAnsi="仿宋"/>
          <w:caps w:val="0"/>
        </w:rPr>
        <w:t xml:space="preserve">2018年期末，安阳市北关区组织部（本级）共有车辆2辆，其中：一般公务用车0辆、一般执法执勤用车0辆、特种专业技术用车0辆，其他用车2辆，其他用车主要是0.单位价值50万元以上通用设备0台（套），单位价值100万元以上专用设备0台（套）。</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宋体" w:hAnsi="宋体"/>
          <w:caps w:val="0"/>
        </w:rPr>
        <w:snapToGrid/>
        <w:textAlignment w:val="baseline"/>
      </w:pPr>
      <w:r>
        <w:rPr>
          <w:rStyle w:val="NormalCharacter"/>
          <w:szCs w:val="22"/>
          <w:kern w:val="1"/>
          <w:lang w:val="en-US" w:eastAsia="zh-CN" w:bidi="ar-SA"/>
          <w:b w:val="0"/>
          <w:i w:val="0"/>
          <w:sz w:val="32"/>
          <w:spacing w:val="0"/>
          <w:w w:val="100"/>
          <w:rFonts w:ascii="仿宋" w:hAnsi="仿宋"/>
          <w:caps w:val="0"/>
        </w:rPr>
        <w:t xml:space="preserve">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pPr>
      <w:r>
        <w:rPr>
          <w:rStyle w:val="NormalCharacter"/>
          <w:szCs w:val="48"/>
          <w:kern w:val="2"/>
          <w:lang w:val="en-US" w:eastAsia="zh-CN" w:bidi="ar-SA"/>
          <w:b w:val="0"/>
          <w:i w:val="0"/>
          <w:sz w:val="48"/>
          <w:spacing w:val="0"/>
          <w:w w:val="100"/>
          <w:rFonts w:ascii="黑体" w:eastAsia="黑体" w:hAnsi="黑体"/>
          <w:caps w:val="0"/>
        </w:rPr>
        <w:t xml:space="preserve">第四部分  名词解释</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pPr>
      <w:r>
        <w:rPr>
          <w:b w:val="0"/>
          <w:i w:val="0"/>
          <w:sz w:val="48"/>
          <w:spacing w:val="0"/>
          <w:w w:val="100"/>
          <w:rFonts w:ascii="黑体" w:eastAsia="黑体" w:hAnsi="黑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sectPr>
          <w:type w:val="nextPage"/>
          <w:pgSz w:h="16838" w:w="11906" w:orient="portrait"/>
          <w:pgMar w:gutter="0" w:header="850" w:top="1440" w:bottom="1440" w:footer="992" w:left="1587" w:right="1531"/>
          <w:paperSrc w:first="0" w:other="0"/>
          <w:lnNumType w:countBy="0"/>
          <w:cols w:space="425" w:num="1"/>
          <w:vAlign w:val="top"/>
          <w:docGrid w:charSpace="0" w:linePitch="317" w:type="lines"/>
        </w:sectPr>
      </w:pPr>
      <w:r>
        <w:rPr>
          <w:b w:val="0"/>
          <w:i w:val="0"/>
          <w:sz w:val="48"/>
          <w:spacing w:val="0"/>
          <w:w w:val="100"/>
          <w:rFonts w:ascii="黑体" w:eastAsia="黑体" w:hAnsi="黑体"/>
          <w:caps w:val="0"/>
        </w:rPr>
        <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framePr/>
      </w:pPr>
      <w:r>
        <w:rPr>
          <w:rStyle w:val="NormalCharacter"/>
          <w:szCs w:val="32"/>
          <w:kern w:val="2"/>
          <w:lang w:val="en-US" w:eastAsia="zh-CN" w:bidi="ar-SA"/>
          <w:b w:val="0"/>
          <w:i w:val="0"/>
          <w:sz w:val="32"/>
          <w:spacing w:val="0"/>
          <w:w w:val="100"/>
          <w:rFonts w:ascii="仿宋_GB2312" w:eastAsia="仿宋_GB2312" w:hAnsi="仿宋_GB2312"/>
          <w:caps w:val="0"/>
        </w:rPr>
        <w:t xml:space="preserve">一、财政拨款收入：单位从同级政府财政部门取得的财政预算资金。</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二、事业收入：事业单位开展专业业务活动及其辅助活动取得的收入。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三、上级补助收入：事业单位从主管部门和上级单位取得的非财政补助收入。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四、附属单位上缴收入：事业单位取得附属独立核算单位根据有关规定上缴的收入。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五、经营收入：事业单位在专业业务活动及其辅助活动之外开展非独立核算经营活动取得的收入。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六、其他收入：单位取得的除“财政拨款收入”、“事业收入”、“上级补助收入”、“附属单位上缴收入”、“经营收入”以外的各项收入。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八、基本支出：为保障机构正常运转、完成日常工作任务而发生的人员支出和公用支出。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九、项目支出：基本支出之外为完成特定行政任务和事业发展目标所发生的支出。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十二、工资福利支出：单位支付给在职职工和编制外长期聘用人员的各类劳动报酬，以及为上述人员缴纳的各项社会保险费等。</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十三、商品和服务支出：单位购买商品和服务的支出。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十四、对个人和家庭的补助支出：单位用于对个人和家庭的补助支出。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十五、年末结转：本年度或以前年度预算安排，已执行但尚未完成或因客观条件发生变化无法按原计划实施，需延迟到以后年度按有关规定继续使用的资金。</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十六、年末结余：本年度或以前年度预算安排，已执行完毕或因客观条件发生变化无法按原预算安排实施，不需要再使用或无法按原预算安排继续使用的资金。</w:t>
      </w:r>
    </w:p>
    <w:sectPr>
      <w:type w:val="nextPage"/>
      <w:pgSz w:h="16838" w:w="11906" w:orient="portrait"/>
      <w:pgMar w:gutter="0" w:header="851" w:top="1928" w:bottom="1701" w:footer="992" w:left="1588" w:right="1474"/>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080e0000" w:usb2="00000000"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仿宋_GB2312">
    <w:altName w:val="仿宋_GB2312"/>
    <w:charset w:val="86"/>
    <w:family w:val="modern"/>
    <w:panose1 w:val="02010609030101010101"/>
    <w:pitch w:val="default"/>
    <w:sig w:usb0="00000001" w:usb1="080e0000" w:usb2="00000000" w:usb3="00000000" w:csb0="00040000" w:csb1="00000000"/>
  </w:font>
  <w:font w:name="黑体">
    <w:altName w:val="黑体"/>
    <w:charset w:val="86"/>
    <w:family w:val="auto"/>
    <w:panose1 w:val="02010600030101010101"/>
    <w:pitch w:val="default"/>
    <w:sig w:usb0="00000001" w:usb1="080e0000" w:usb2="00000000" w:usb3="00000000" w:csb0="00040000" w:csb1="00000000"/>
  </w:font>
  <w:font w:name="仿宋">
    <w:altName w:val="微软雅黑"/>
    <w:charset w:val="86"/>
    <w:family w:val="modern"/>
    <w:panose1 w:val="02010609060101010101"/>
    <w:pitch w:val="default"/>
    <w:sig w:usb0="800002bf" w:usb1="38cf7cfa" w:usb2="00000016" w:usb3="00000000" w:csb0="00040001" w:csb1="00000000"/>
  </w:font>
  <w:font w:name="Arial">
    <w:altName w:val="Arial"/>
    <w:charset w:val="00"/>
    <w:family w:val="swiss"/>
    <w:panose1 w:val="020b0604020202020204"/>
    <w:pitch w:val="default"/>
    <w:sig w:usb0="00007a87" w:usb1="80000000" w:usb2="00000008" w:usb3="00000000" w:csb0="400001ff" w:csb1="00000000"/>
  </w:font>
  <w:font w:name="楷体_GB2312">
    <w:altName w:val="楷体_GB2312"/>
    <w:charset w:val="86"/>
    <w:family w:val="modern"/>
    <w:panose1 w:val="02010609030101010101"/>
    <w:pitch w:val="default"/>
    <w:sig w:usb0="00000001" w:usb1="080e0000" w:usb2="00000000" w:usb3="00000000" w:csb0="00040000"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r>
      <w:rPr>
        <w:rStyle w:val="NormalCharacter"/>
        <w:szCs w:val="18"/>
        <w:sz w:val="18"/>
        <w:kern w:val="2"/>
        <w:lang w:val="en-US" w:eastAsia="zh-CN" w:bidi="ar-SA"/>
      </w:rPr>
      <w:pict>
        <v:shape id="_x0000_s3079" type="#_x0000_t202" style="position:absolute;width:144.0pt;height:144.0pt;mso-position-horizontal:center;z-index:524290;mso-position-horizontal-relative:margin;" filled="f" stroked="f" coordsize="21600,21600">
          <v:stroke linestyle="single"/>
          <v:textbox inset="0.0pt,0.0pt,0.0pt,0.0pt">
            <w:txbxContent>
              <w:p>
                <w:pPr>
                  <w:pStyle w:val="Normal"/>
                  <w:rPr>
                    <w:rStyle w:val="NormalCharacter"/>
                    <w:szCs w:val="22"/>
                    <w:sz w:val="18"/>
                    <w:kern w:val="2"/>
                    <w:lang w:val="en-US" w:eastAsia="zh-CN" w:bidi="ar-SA"/>
                  </w:rPr>
                  <w:snapToGrid w:val="0"/>
                  <w:jc w:val="both"/>
                  <w:textAlignment w:val="baseline"/>
                </w:pPr>
                <w:r>
                  <w:rPr>
                    <w:rStyle w:val="NormalCharacter"/>
                    <w:szCs w:val="22"/>
                    <w:sz w:val="18"/>
                    <w:kern w:val="2"/>
                    <w:lang w:bidi="ar-SA"/>
                  </w:rPr>
                </w:r>
              </w:p>
              <w:p>
                <w:pPr>
                  <w:pStyle w:val="Normal"/>
                  <w:rPr>
                    <w:rStyle w:val="NormalCharacter"/>
                    <w:szCs w:val="22"/>
                    <w:sz w:val="21"/>
                    <w:kern w:val="2"/>
                    <w:lang w:val="en-US" w:eastAsia="zh-CN" w:bidi="ar-SA"/>
                  </w:rPr>
                  <w:jc w:val="both"/>
                  <w:textAlignment w:val="baseline"/>
                </w:pPr>
              </w:p>
            </w:txbxContent>
          </v:textbox>
        </v:shape>
      </w:pict>
    </w: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r>
      <w:rPr>
        <w:rStyle w:val="NormalCharacter"/>
        <w:szCs w:val="18"/>
        <w:sz w:val="18"/>
        <w:kern w:val="2"/>
        <w:lang w:val="en-US" w:eastAsia="zh-CN" w:bidi="ar-SA"/>
      </w:rPr>
      <w:pict>
        <v:shape id="_x0000_s3078" type="#_x0000_t202" style="position:absolute;width:144.0pt;height:144.0pt;mso-position-horizontal:center;z-index:524289;mso-position-horizontal-relative:margin;" filled="f" stroked="f" coordsize="21600,21600">
          <v:stroke linestyle="single"/>
          <v:textbox inset="0.0pt,0.0pt,0.0pt,0.0pt">
            <w:txbxContent>
              <w:p>
                <w:pPr>
                  <w:pStyle w:val="Normal"/>
                  <w:rPr>
                    <w:rStyle w:val="NormalCharacter"/>
                    <w:szCs w:val="22"/>
                    <w:sz w:val="18"/>
                    <w:kern w:val="2"/>
                    <w:lang w:val="en-US" w:eastAsia="zh-CN" w:bidi="ar-SA"/>
                  </w:rPr>
                  <w:snapToGrid w:val="0"/>
                  <w:jc w:val="both"/>
                  <w:textAlignment w:val="baseline"/>
                </w:pPr>
                <w:r>
                  <w:rPr>
                    <w:rStyle w:val="NormalCharacter"/>
                    <w:szCs w:val="22"/>
                    <w:sz w:val="18"/>
                    <w:kern w:val="2"/>
                    <w:lang w:bidi="ar-SA"/>
                  </w:rPr>
                </w:r>
              </w:p>
              <w:p>
                <w:pPr>
                  <w:pStyle w:val="Normal"/>
                  <w:rPr>
                    <w:rStyle w:val="NormalCharacter"/>
                    <w:szCs w:val="22"/>
                    <w:sz w:val="21"/>
                    <w:kern w:val="2"/>
                    <w:lang w:val="en-US" w:eastAsia="zh-CN" w:bidi="ar-SA"/>
                  </w:rPr>
                  <w:jc w:val="both"/>
                  <w:textAlignment w:val="baseline"/>
                </w:pPr>
              </w:p>
            </w:txbxContent>
          </v:textbox>
        </v:shape>
      </w:pict>
    </w:r>
    <w:r>
      <w:rPr>
        <w:rStyle w:val="NormalCharacter"/>
        <w:szCs w:val="18"/>
        <w:sz w:val="18"/>
        <w:kern w:val="2"/>
        <w:lang w:val="en-US" w:eastAsia="zh-CN" w:bidi="ar-SA"/>
      </w:rPr>
      <w:pict>
        <v:shape id="_x0000_s3075" type="#_x0000_t202" style="position:absolute;width:144.0pt;height:144.0pt;mso-position-horizontal:center;z-index:524288;mso-position-horizontal-relative:margin;" filled="f" stroked="f" coordsize="21600,21600">
          <v:stroke linestyle="single"/>
          <v:textbox inset="0.0pt,0.0pt,0.0pt,0.0pt">
            <w:txbxContent>
              <w:p>
                <w:pPr>
                  <w:pStyle w:val="Normal"/>
                  <w:rPr>
                    <w:rStyle w:val="NormalCharacter"/>
                    <w:szCs w:val="22"/>
                    <w:sz w:val="21"/>
                    <w:kern w:val="2"/>
                    <w:lang w:val="en-US" w:eastAsia="zh-CN" w:bidi="ar-SA"/>
                  </w:rPr>
                  <w:jc w:val="both"/>
                  <w:textAlignment w:val="baseline"/>
                </w:pPr>
              </w:p>
              <w:p>
                <w:pPr>
                  <w:pStyle w:val="Normal"/>
                  <w:rPr>
                    <w:rStyle w:val="NormalCharacter"/>
                    <w:szCs w:val="22"/>
                    <w:sz w:val="21"/>
                    <w:kern w:val="2"/>
                    <w:lang w:val="en-US" w:eastAsia="zh-CN" w:bidi="ar-SA"/>
                  </w:rPr>
                  <w:jc w:val="both"/>
                  <w:textAlignment w:val="baseline"/>
                </w:pPr>
              </w:p>
            </w:txbxContent>
          </v:textbox>
        </v:shape>
      </w:pict>
    </w: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dc4efca"/>
    <w:multiLevelType w:val="singleLevel"/>
    <w:tmpl w:val="0dc4efca"/>
    <w:lvl w:ilvl="0">
      <w:start w:val="1"/>
      <w:numFmt w:val="decimal"/>
      <w:suff w:val="nothing"/>
      <w:lvlText w:val="%1．"/>
      <w:lvlJc w:val="left"/>
      <w:pPr>
        <w:pStyle w:val="Normal"/>
        <w:widowControl/>
        <w:textAlignment w:val="baseline"/>
      </w:pPr>
      <w:rPr>
        <w:rStyle w:val="NormalCharacter"/>
      </w:rPr>
    </w:lvl>
  </w:abstractNum>
  <w:abstractNum w:abstractNumId="1">
    <w:nsid w:val="5971be17"/>
    <w:multiLevelType w:val="singleLevel"/>
    <w:tmpl w:val="5971be17"/>
    <w:lvl w:ilvl="0">
      <w:start w:val="1"/>
      <w:numFmt w:val="chineseCounting"/>
      <w:suff w:val="nothing"/>
      <w:lvlText w:val="%1、"/>
      <w:lvlJc w:val="left"/>
      <w:pPr>
        <w:pStyle w:val="Normal"/>
        <w:widowControl/>
        <w:textAlignment w:val="baseline"/>
      </w:pPr>
      <w:rPr>
        <w:rStyle w:val="NormalCharacter"/>
      </w:rPr>
    </w:lvl>
  </w:abstractNum>
  <w:abstractNum w:abstractNumId="2">
    <w:nsid w:val="5da58f2c"/>
    <w:multiLevelType w:val="singleLevel"/>
    <w:tmpl w:val="5da58f2c"/>
    <w:lvl w:ilvl="0">
      <w:start w:val="3"/>
      <w:numFmt w:val="chineseCounting"/>
      <w:suff w:val="nothing"/>
      <w:lvlText w:val="（%1）"/>
      <w:lvlJc w:val="left"/>
      <w:pPr>
        <w:pStyle w:val="Normal"/>
        <w:widowControl/>
        <w:textAlignment w:val="baseline"/>
      </w:pPr>
      <w:rPr>
        <w:rStyle w:val="NormalCharacter"/>
      </w:rPr>
    </w:lvl>
  </w:abstractNum>
  <w:num w:numId="1">
    <w:abstractNumId w:val="1"/>
  </w:num>
  <w:num w:numId="2">
    <w:abstractNumId w:val="2"/>
  </w:num>
  <w:num w:numId="3">
    <w:abstractNumId w:val="0"/>
  </w:num>
</w:numbering>
</file>

<file path=word/settings.xml><?xml version="1.0" encoding="utf-8"?>
<w:settings xmlns:w="http://schemas.openxmlformats.org/wordprocessingml/2006/main">
  <w:zoom w:percent="100"/>
  <w:embedSystemFonts/>
  <w:evenAndOddHeader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ulTrailSpac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2"/>
        <w:sz w:val="21"/>
        <w:kern w:val="2"/>
        <w:lang w:val="en-US" w:eastAsia="zh-CN" w:bidi="ar-SA"/>
      </w:rPr>
      <w:jc w:val="both"/>
      <w:textAlignment w:val="baseline"/>
    </w:pPr>
    <w:rPr>
      <w:szCs w:val="22"/>
      <w:sz w:val="21"/>
      <w:kern w:val="2"/>
      <w:lang w:val="en-US" w:eastAsia="zh-CN" w:bidi="ar-SA"/>
    </w:rPr>
  </w:style>
  <w:style w:type="character" w:styleId="NormalCharacter">
    <w:name w:val="NormalCharacter"/>
    <w:next w:val="NormalCharacter"/>
    <w:link w:val="Normal"/>
  </w:style>
  <w:style w:type="table" w:styleId="TableNormal">
    <w:name w:val="TableNormal"/>
    <w:next w:val="TableNormal"/>
    <w:link w:val="Normal"/>
  </w:style>
  <w:style w:type="character" w:styleId="UserStyle_0">
    <w:name w:val="UserStyle_0"/>
    <w:next w:val="UserStyle_0"/>
    <w:link w:val="Header"/>
    <w:rPr>
      <w:szCs w:val="18"/>
      <w:sz w:val="18"/>
      <w:kern w:val="2"/>
    </w:rPr>
  </w:style>
  <w:style w:type="character" w:styleId="UserStyle_1">
    <w:name w:val="UserStyle_1"/>
    <w:basedOn w:val="NormalCharacter"/>
    <w:next w:val="UserStyle_1"/>
    <w:link w:val="Acetate"/>
    <w:semiHidden/>
    <w:rPr>
      <w:szCs w:val="18"/>
      <w:sz w:val="18"/>
      <w:kern w:val="2"/>
    </w:rPr>
  </w:style>
  <w:style w:type="character" w:styleId="FollowedHyperlink">
    <w:name w:val="FollowedHyperlink"/>
    <w:next w:val="FollowedHyperlink"/>
    <w:link w:val="Normal"/>
    <w:rPr>
      <w:u w:val="single"/>
      <w:color w:val="800080"/>
    </w:rPr>
  </w:style>
  <w:style w:type="character" w:styleId="Hyperlink">
    <w:name w:val="Hyperlink"/>
    <w:next w:val="Hyperlink"/>
    <w:link w:val="Normal"/>
    <w:rPr>
      <w:u w:val="single"/>
      <w:color w:val="0000FF"/>
    </w:rPr>
  </w:style>
  <w:style w:type="character" w:styleId="UserStyle_2">
    <w:name w:val="UserStyle_2"/>
    <w:basedOn w:val="NormalCharacter"/>
    <w:next w:val="UserStyle_2"/>
    <w:link w:val="Normal"/>
    <w:rPr>
      <w:i w:val="off"/>
      <w:szCs w:val="22"/>
      <w:sz w:val="22"/>
      <w:rFonts w:ascii="宋体" w:eastAsia="宋体" w:hAnsi="宋体"/>
      <w:color w:val="000000"/>
    </w:rPr>
  </w:style>
  <w:style w:type="character" w:styleId="UserStyle_3">
    <w:name w:val="UserStyle_3"/>
    <w:next w:val="UserStyle_3"/>
    <w:link w:val="Footer"/>
    <w:rPr>
      <w:szCs w:val="18"/>
      <w:sz w:val="18"/>
      <w:kern w:val="2"/>
    </w:rPr>
  </w:style>
  <w:style w:type="character" w:styleId="UserStyle_4">
    <w:name w:val="UserStyle_4"/>
    <w:basedOn w:val="NormalCharacter"/>
    <w:next w:val="UserStyle_4"/>
    <w:link w:val="Normal"/>
    <w:rPr>
      <w:i w:val="off"/>
      <w:szCs w:val="22"/>
      <w:sz w:val="22"/>
      <w:rFonts w:ascii="宋体" w:eastAsia="宋体" w:hAnsi="宋体"/>
      <w:color w:val="000000"/>
    </w:rPr>
  </w:style>
  <w:style w:type="character" w:styleId="UserStyle_5">
    <w:name w:val="UserStyle_5"/>
    <w:basedOn w:val="NormalCharacter"/>
    <w:next w:val="UserStyle_5"/>
    <w:link w:val="Normal"/>
    <w:rPr>
      <w:i w:val="off"/>
      <w:szCs w:val="20"/>
      <w:sz w:val="20"/>
      <w:rFonts w:ascii="宋体" w:eastAsia="宋体" w:hAnsi="宋体"/>
      <w:color w:val="000000"/>
    </w:rPr>
  </w:style>
  <w:style w:type="character" w:styleId="UserStyle_6">
    <w:name w:val="UserStyle_6"/>
    <w:basedOn w:val="NormalCharacter"/>
    <w:next w:val="UserStyle_6"/>
    <w:link w:val="Normal"/>
    <w:rPr>
      <w:i w:val="off"/>
      <w:szCs w:val="24"/>
      <w:sz w:val="24"/>
      <w:rFonts w:ascii="宋体" w:eastAsia="宋体" w:hAnsi="宋体"/>
      <w:color w:val="000000"/>
    </w:rPr>
  </w:style>
  <w:style w:type="character" w:styleId="UserStyle_7">
    <w:name w:val="UserStyle_7"/>
    <w:basedOn w:val="NormalCharacter"/>
    <w:next w:val="UserStyle_7"/>
    <w:link w:val="Normal"/>
    <w:rPr>
      <w:i w:val="off"/>
      <w:szCs w:val="24"/>
      <w:sz w:val="24"/>
      <w:rFonts w:ascii="宋体" w:eastAsia="宋体" w:hAnsi="宋体"/>
      <w:color w:val="000000"/>
    </w:rPr>
  </w:style>
  <w:style w:type="paragraph" w:styleId="BodyText">
    <w:name w:val="BodyText"/>
    <w:basedOn w:val="Normal"/>
    <w:next w:val="BodyText"/>
    <w:link w:val="Normal"/>
    <w:pPr>
      <w:rPr>
        <w:szCs w:val="32"/>
        <w:sz w:val="32"/>
        <w:kern w:val="2"/>
        <w:lang w:val="zh-CN" w:eastAsia="zh-CN" w:bidi="ar-SA"/>
        <w:rFonts w:ascii="仿宋_GB2312" w:eastAsia="仿宋_GB2312" w:hAnsi="仿宋_GB2312"/>
      </w:rPr>
      <w:ind w:left="761"/>
      <w:jc w:val="left"/>
      <w:textAlignment w:val="baseline"/>
    </w:pPr>
    <w:rPr>
      <w:szCs w:val="32"/>
      <w:sz w:val="32"/>
      <w:kern w:val="2"/>
      <w:lang w:val="zh-CN" w:eastAsia="zh-CN" w:bidi="ar-SA"/>
      <w:rFonts w:ascii="仿宋_GB2312" w:eastAsia="仿宋_GB2312" w:hAnsi="仿宋_GB2312"/>
    </w:rPr>
  </w:style>
  <w:style w:type="paragraph" w:styleId="Footer">
    <w:name w:val="Footer"/>
    <w:basedOn w:val="Normal"/>
    <w:next w:val="Footer"/>
    <w:link w:val="UserStyle_3"/>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paragraph" w:styleId="Header">
    <w:name w:val="Header"/>
    <w:basedOn w:val="Normal"/>
    <w:next w:val="Header"/>
    <w:link w:val="UserStyle_0"/>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paragraph" w:styleId="Acetate">
    <w:name w:val="Acetate"/>
    <w:basedOn w:val="Normal"/>
    <w:next w:val="Acetate"/>
    <w:link w:val="UserStyle_1"/>
    <w:pPr>
      <w:rPr>
        <w:szCs w:val="18"/>
        <w:sz w:val="18"/>
        <w:kern w:val="2"/>
        <w:lang w:val="en-US" w:eastAsia="zh-CN" w:bidi="ar-SA"/>
      </w:rPr>
      <w:jc w:val="both"/>
      <w:textAlignment w:val="baseline"/>
    </w:pPr>
    <w:rPr>
      <w:szCs w:val="18"/>
      <w:sz w:val="18"/>
      <w:kern w:val="2"/>
      <w:lang w:val="en-US" w:eastAsia="zh-CN" w:bidi="ar-SA"/>
    </w:rPr>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52"/>
          <w:sz w:val="52"/>
          <w:kern w:val="1"/>
          <w:lang w:val="en-US" w:eastAsia="zh-CN" w:bidi="ar-SA"/>
          <w:rFonts w:ascii="黑体" w:eastAsia="黑体" w:hAnsi="黑体"/>
        </w:rPr>
        <w:jc w:val="center"/>
        <w:textAlignment w:val="baseline"/>
      </w:pPr>
      <w:r>
        <w:rPr>
          <w:rStyle w:val="NormalCharacter"/>
          <w:szCs w:val="52"/>
          <w:sz w:val="52"/>
          <w:kern w:val="1"/>
          <w:lang w:val="en-US" w:eastAsia="zh-CN" w:bidi="ar-SA"/>
          <w:rFonts w:ascii="黑体" w:eastAsia="黑体" w:hAnsi="黑体"/>
        </w:rPr>
        <w:t xml:space="preserve">安阳市</w:t>
      </w:r>
      <w:r>
        <w:rPr>
          <w:rStyle w:val="NormalCharacter"/>
          <w:szCs w:val="52"/>
          <w:sz w:val="52"/>
          <w:kern w:val="1"/>
          <w:lang w:val="en-US" w:eastAsia="zh-CN" w:bidi="ar-SA"/>
          <w:rFonts w:ascii="黑体" w:eastAsia="黑体" w:hAnsi="黑体"/>
        </w:rPr>
        <w:t xml:space="preserve">北关区</w:t>
      </w:r>
      <w:r>
        <w:rPr>
          <w:rStyle w:val="NormalCharacter"/>
          <w:szCs w:val="52"/>
          <w:sz w:val="52"/>
          <w:kern w:val="1"/>
          <w:lang w:val="en-US" w:eastAsia="zh-CN" w:bidi="ar-SA"/>
          <w:rFonts w:ascii="黑体" w:eastAsia="黑体" w:hAnsi="黑体"/>
        </w:rPr>
        <w:t xml:space="preserve">委组织部</w:t>
      </w:r>
    </w:p>
    <w:p>
      <w:pPr>
        <w:pStyle w:val="Normal"/>
        <w:rPr>
          <w:rStyle w:val="NormalCharacter"/>
          <w:szCs w:val="52"/>
          <w:sz w:val="52"/>
          <w:kern w:val="1"/>
          <w:lang w:val="en-US" w:eastAsia="zh-CN" w:bidi="ar-SA"/>
          <w:rFonts w:ascii="黑体" w:eastAsia="黑体" w:hAnsi="黑体"/>
        </w:rPr>
        <w:jc w:val="center"/>
        <w:textAlignment w:val="baseline"/>
      </w:pPr>
      <w:r>
        <w:rPr>
          <w:rStyle w:val="NormalCharacter"/>
          <w:szCs w:val="52"/>
          <w:sz w:val="52"/>
          <w:kern w:val="1"/>
          <w:lang w:val="en-US" w:eastAsia="zh-CN" w:bidi="ar-SA"/>
          <w:rFonts w:ascii="黑体" w:eastAsia="黑体" w:hAnsi="黑体"/>
        </w:rPr>
        <w:t xml:space="preserve">201</w:t>
      </w:r>
      <w:r>
        <w:rPr>
          <w:rStyle w:val="NormalCharacter"/>
          <w:szCs w:val="52"/>
          <w:sz w:val="52"/>
          <w:kern w:val="1"/>
          <w:lang w:val="en-US" w:eastAsia="zh-CN" w:bidi="ar-SA"/>
          <w:rFonts w:ascii="黑体" w:eastAsia="黑体" w:hAnsi="黑体"/>
        </w:rPr>
        <w:t xml:space="preserve">8</w:t>
      </w:r>
      <w:r>
        <w:rPr>
          <w:rStyle w:val="NormalCharacter"/>
          <w:szCs w:val="52"/>
          <w:sz w:val="52"/>
          <w:kern w:val="1"/>
          <w:lang w:val="en-US" w:eastAsia="zh-CN" w:bidi="ar-SA"/>
          <w:rFonts w:ascii="黑体" w:eastAsia="黑体" w:hAnsi="黑体"/>
        </w:rPr>
        <w:t xml:space="preserve">年度部门决算</w:t>
      </w: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32"/>
          <w:sz w:val="32"/>
          <w:kern w:val="2"/>
          <w:lang w:val="en-US" w:eastAsia="zh-CN" w:bidi="ar-SA"/>
          <w:rFonts w:ascii="黑体" w:eastAsia="黑体" w:hAnsi="黑体"/>
        </w:rPr>
        <w:sectPr>
          <w:vAlign w:val="top"/>
          <w:type w:val="nextPage"/>
          <w:pgSz w:h="16838" w:w="11906" w:orient="portrait"/>
          <w:pgMar w:gutter="0" w:header="850" w:top="1440" w:bottom="1440" w:footer="992" w:left="1587" w:right="1531"/>
          <w:lnNumType w:countBy="0"/>
          <w:paperSrc w:first="0" w:other="0"/>
          <w:cols w:space="425" w:num="1"/>
          <w:docGrid w:charSpace="0" w:linePitch="317" w:type="lines"/>
        </w:sectPr>
        <w:jc w:val="center"/>
        <w:textAlignment w:val="baseline"/>
      </w:pPr>
      <w:r>
        <w:rPr>
          <w:rStyle w:val="NormalCharacter"/>
          <w:szCs w:val="32"/>
          <w:sz w:val="32"/>
          <w:kern w:val="2"/>
          <w:lang w:val="en-US" w:eastAsia="zh-CN" w:bidi="ar-SA"/>
          <w:rFonts w:ascii="黑体" w:eastAsia="黑体" w:hAnsi="黑体"/>
        </w:rPr>
        <w:t xml:space="preserve">二〇一九年十月</w:t>
      </w:r>
    </w:p>
    <w:p>
      <w:pPr>
        <w:pStyle w:val="Normal"/>
        <w:rPr>
          <w:rStyle w:val="NormalCharacter"/>
          <w:szCs w:val="36"/>
          <w:sz w:val="36"/>
          <w:kern w:val="2"/>
          <w:lang w:val="en-US" w:eastAsia="zh-CN" w:bidi="ar-SA"/>
          <w:rFonts w:ascii="黑体" w:eastAsia="黑体" w:hAnsi="黑体"/>
        </w:rPr>
        <w:jc w:val="center"/>
        <w:textAlignment w:val="baseline"/>
      </w:pPr>
      <w:r>
        <w:rPr>
          <w:rStyle w:val="NormalCharacter"/>
          <w:szCs w:val="36"/>
          <w:sz w:val="36"/>
          <w:kern w:val="2"/>
          <w:lang w:val="en-US" w:eastAsia="zh-CN" w:bidi="ar-SA"/>
          <w:rFonts w:ascii="黑体" w:eastAsia="黑体" w:hAnsi="黑体"/>
        </w:rPr>
        <w:t xml:space="preserve">目　　录</w:t>
      </w:r>
    </w:p>
    <w:p>
      <w:pPr>
        <w:pStyle w:val="Normal"/>
        <w:rPr>
          <w:rStyle w:val="NormalCharacter"/>
          <w:szCs w:val="32"/>
          <w:sz w:val="32"/>
          <w:kern w:val="2"/>
          <w:lang w:val="en-US" w:eastAsia="zh-CN" w:bidi="ar-SA"/>
          <w:rFonts w:ascii="黑体" w:eastAsia="黑体" w:hAnsi="黑体"/>
        </w:rPr>
        <w:jc w:val="left"/>
        <w:textAlignment w:val="baseline"/>
      </w:pPr>
      <w:r>
        <w:rPr>
          <w:rStyle w:val="NormalCharacter"/>
          <w:szCs w:val="32"/>
          <w:sz w:val="32"/>
          <w:kern w:val="2"/>
          <w:lang w:val="en-US" w:eastAsia="zh-CN" w:bidi="ar-SA"/>
          <w:rFonts w:ascii="黑体" w:eastAsia="黑体" w:hAnsi="黑体"/>
        </w:rPr>
        <w:t xml:space="preserve">第一部分　　</w:t>
      </w:r>
      <w:r>
        <w:rPr>
          <w:rStyle w:val="NormalCharacter"/>
          <w:szCs w:val="32"/>
          <w:sz w:val="32"/>
          <w:kern w:val="1"/>
          <w:lang w:val="en-US" w:eastAsia="zh-CN" w:bidi="ar-SA"/>
          <w:rFonts w:ascii="黑体" w:eastAsia="黑体" w:hAnsi="黑体"/>
        </w:rPr>
        <w:t xml:space="preserve">北关区委组织部</w:t>
      </w:r>
      <w:r>
        <w:rPr>
          <w:rStyle w:val="NormalCharacter"/>
          <w:szCs w:val="32"/>
          <w:sz w:val="32"/>
          <w:kern w:val="2"/>
          <w:lang w:val="en-US" w:eastAsia="zh-CN" w:bidi="ar-SA"/>
          <w:rFonts w:ascii="黑体" w:eastAsia="黑体" w:hAnsi="黑体"/>
        </w:rPr>
        <w:t xml:space="preserve">概况</w:t>
      </w:r>
    </w:p>
    <w:p>
      <w:pPr>
        <w:pStyle w:val="Normal"/>
        <w:rPr>
          <w:rStyle w:val="NormalCharacter"/>
          <w:szCs w:val="32"/>
          <w:sz w:val="32"/>
          <w:kern w:val="2"/>
          <w:lang w:val="en-US" w:eastAsia="zh-CN" w:bidi="ar-SA"/>
          <w:rFonts w:ascii="宋体" w:hAnsi="宋体"/>
        </w:rPr>
        <w:ind w:firstLine="640" w:firstLineChars="200"/>
        <w:jc w:val="left"/>
        <w:textAlignment w:val="baseline"/>
        <w:numPr>
          <w:ilvl w:val="0"/>
          <w:numId w:val="1"/>
        </w:numPr>
      </w:pPr>
      <w:r>
        <w:rPr>
          <w:rStyle w:val="NormalCharacter"/>
          <w:szCs w:val="32"/>
          <w:sz w:val="32"/>
          <w:kern w:val="2"/>
          <w:lang w:val="en-US" w:eastAsia="zh-CN" w:bidi="ar-SA"/>
          <w:rFonts w:ascii="宋体" w:hAnsi="宋体"/>
        </w:rPr>
        <w:t xml:space="preserve">部门职责</w:t>
      </w:r>
    </w:p>
    <w:p>
      <w:pPr>
        <w:pStyle w:val="Normal"/>
        <w:rPr>
          <w:rStyle w:val="NormalCharacter"/>
          <w:szCs w:val="32"/>
          <w:sz w:val="32"/>
          <w:kern w:val="2"/>
          <w:lang w:val="en-US" w:eastAsia="zh-CN" w:bidi="ar-SA"/>
          <w:rFonts w:ascii="宋体" w:hAnsi="宋体"/>
        </w:rPr>
        <w:ind w:firstLine="640" w:firstLineChars="200"/>
        <w:jc w:val="left"/>
        <w:textAlignment w:val="baseline"/>
        <w:numPr>
          <w:ilvl w:val="0"/>
          <w:numId w:val="1"/>
        </w:numPr>
      </w:pPr>
      <w:r>
        <w:rPr>
          <w:rStyle w:val="NormalCharacter"/>
          <w:szCs w:val="32"/>
          <w:sz w:val="32"/>
          <w:kern w:val="2"/>
          <w:lang w:val="en-US" w:eastAsia="zh-CN" w:bidi="ar-SA"/>
          <w:rFonts w:ascii="宋体" w:hAnsi="宋体"/>
        </w:rPr>
        <w:t xml:space="preserve">机构设置</w:t>
      </w:r>
    </w:p>
    <w:p>
      <w:pPr>
        <w:pStyle w:val="Normal"/>
        <w:rPr>
          <w:rStyle w:val="NormalCharacter"/>
          <w:szCs w:val="32"/>
          <w:sz w:val="32"/>
          <w:kern w:val="2"/>
          <w:lang w:val="en-US" w:eastAsia="zh-CN" w:bidi="ar-SA"/>
          <w:rFonts w:ascii="黑体" w:eastAsia="黑体" w:hAnsi="黑体"/>
        </w:rPr>
        <w:jc w:val="left"/>
        <w:textAlignment w:val="baseline"/>
      </w:pPr>
      <w:r>
        <w:rPr>
          <w:rStyle w:val="NormalCharacter"/>
          <w:szCs w:val="32"/>
          <w:sz w:val="32"/>
          <w:kern w:val="2"/>
          <w:lang w:val="en-US" w:eastAsia="zh-CN" w:bidi="ar-SA"/>
          <w:rFonts w:ascii="黑体" w:eastAsia="黑体" w:hAnsi="黑体"/>
        </w:rPr>
        <w:t xml:space="preserve">第二部分　　2018年度部门决算表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一、收入支出决算总表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二、收入决算表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三、支出决算表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四、财政拨款收入支出决算总表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五、一般公共预算财政拨款支出决算表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六、一般公共预算财政拨款基本支出决算表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七、一般公共预算财政拨款“三公”经费支出决算表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八、政府性基金预算财政拨款收入支出决算表</w:t>
      </w:r>
    </w:p>
    <w:p>
      <w:pPr>
        <w:pStyle w:val="Normal"/>
        <w:rPr>
          <w:rStyle w:val="NormalCharacter"/>
          <w:szCs w:val="32"/>
          <w:sz w:val="32"/>
          <w:kern w:val="2"/>
          <w:lang w:val="en-US" w:eastAsia="zh-CN" w:bidi="ar-SA"/>
          <w:rFonts w:ascii="黑体" w:eastAsia="黑体" w:hAnsi="黑体"/>
        </w:rPr>
        <w:jc w:val="left"/>
        <w:textAlignment w:val="baseline"/>
      </w:pPr>
      <w:r>
        <w:rPr>
          <w:rStyle w:val="NormalCharacter"/>
          <w:szCs w:val="32"/>
          <w:sz w:val="32"/>
          <w:kern w:val="2"/>
          <w:lang w:val="en-US" w:eastAsia="zh-CN" w:bidi="ar-SA"/>
          <w:rFonts w:ascii="黑体" w:eastAsia="黑体" w:hAnsi="黑体"/>
        </w:rPr>
        <w:t xml:space="preserve">第三部分　　2018年度部门决算情况说明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一、收入支出决算总体情况说明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二、收入决算情况说明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三、支出决算情况说明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四、财政拨款收入支出决算总体情况说明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五、一般公共预算财政拨款支出决算情况说明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六、一般公共预算财政拨款基本支出决算情况说明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七、一般公共预算财政拨款“三公”经费支出决算情况说明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八、绩效评价结果等情况说明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九、政府性基金预算财政拨款支出决算情况说明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十、机关运行经费支出情况说明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十一、政府采购支出情况说明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十二、国有资产占用情况说明</w:t>
      </w:r>
    </w:p>
    <w:p>
      <w:pPr>
        <w:pStyle w:val="Normal"/>
        <w:rPr>
          <w:rStyle w:val="NormalCharacter"/>
          <w:szCs w:val="32"/>
          <w:sz w:val="32"/>
          <w:kern w:val="2"/>
          <w:lang w:val="en-US" w:eastAsia="zh-CN" w:bidi="ar-SA"/>
          <w:rFonts w:ascii="黑体" w:eastAsia="黑体" w:hAnsi="黑体"/>
        </w:rPr>
        <w:jc w:val="left"/>
        <w:textAlignment w:val="baseline"/>
      </w:pPr>
      <w:r>
        <w:rPr>
          <w:rStyle w:val="NormalCharacter"/>
          <w:szCs w:val="32"/>
          <w:sz w:val="32"/>
          <w:kern w:val="2"/>
          <w:lang w:val="en-US" w:eastAsia="zh-CN" w:bidi="ar-SA"/>
          <w:rFonts w:ascii="黑体" w:eastAsia="黑体" w:hAnsi="黑体"/>
        </w:rPr>
        <w:t xml:space="preserve">第四部分　　名词解释</w:t>
      </w: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8"/>
          <w:sz w:val="48"/>
          <w:kern w:val="1"/>
          <w:lang w:val="en-US" w:eastAsia="zh-CN" w:bidi="ar-SA"/>
          <w:rFonts w:ascii="黑体" w:eastAsia="黑体" w:hAnsi="黑体"/>
        </w:rPr>
        <w:widowControl/>
        <w:jc w:val="both"/>
        <w:textAlignment w:val="baseline"/>
      </w:pPr>
      <w:r>
        <w:rPr>
          <w:rStyle w:val="NormalCharacter"/>
          <w:szCs w:val="48"/>
          <w:sz w:val="48"/>
          <w:kern w:val="2"/>
          <w:lang w:val="en-US" w:eastAsia="zh-CN" w:bidi="ar-SA"/>
          <w:rFonts w:ascii="黑体" w:eastAsia="黑体" w:hAnsi="黑体"/>
        </w:rPr>
        <w:t xml:space="preserve">第一部分  </w:t>
      </w:r>
      <w:r>
        <w:rPr>
          <w:rStyle w:val="NormalCharacter"/>
          <w:szCs w:val="48"/>
          <w:sz w:val="48"/>
          <w:kern w:val="1"/>
          <w:lang w:val="en-US" w:eastAsia="zh-CN" w:bidi="ar-SA"/>
          <w:rFonts w:ascii="黑体" w:eastAsia="黑体" w:hAnsi="黑体"/>
        </w:rPr>
        <w:t xml:space="preserve">北关区</w:t>
      </w:r>
      <w:r>
        <w:rPr>
          <w:rStyle w:val="NormalCharacter"/>
          <w:szCs w:val="48"/>
          <w:sz w:val="48"/>
          <w:kern w:val="1"/>
          <w:lang w:val="en-US" w:eastAsia="zh-CN" w:bidi="ar-SA"/>
          <w:rFonts w:ascii="黑体" w:eastAsia="黑体" w:hAnsi="黑体"/>
        </w:rPr>
        <w:t xml:space="preserve">委组织部</w:t>
      </w:r>
      <w:r>
        <w:rPr>
          <w:rStyle w:val="NormalCharacter"/>
          <w:szCs w:val="48"/>
          <w:sz w:val="48"/>
          <w:kern w:val="1"/>
          <w:lang w:val="en-US" w:eastAsia="zh-CN" w:bidi="ar-SA"/>
          <w:rFonts w:ascii="黑体" w:eastAsia="黑体" w:hAnsi="黑体"/>
        </w:rPr>
        <w:t xml:space="preserve">概况</w:t>
      </w:r>
    </w:p>
    <w:p>
      <w:pPr>
        <w:pStyle w:val="Normal"/>
        <w:rPr>
          <w:rStyle w:val="NormalCharacter"/>
          <w:szCs w:val="28"/>
          <w:sz w:val="28"/>
          <w:kern w:val="0"/>
          <w:lang w:val="en-US" w:eastAsia="zh-CN" w:bidi="ar-SA"/>
          <w:rFonts w:ascii="黑体" w:eastAsia="黑体" w:hAnsi="宋体"/>
        </w:rPr>
        <w:widowControl/>
        <w:framePr w:outlineLvl="0"/>
        <w:jc w:val="center"/>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sectPr>
          <w:footerReference w:type="even" r:id="rId3"/>
          <w:footerReference w:type="default" r:id="rId4"/>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p>
      <w:pPr>
        <w:pStyle w:val="Normal"/>
        <w:rPr>
          <w:rStyle w:val="NormalCharacter"/>
          <w:szCs w:val="32"/>
          <w:sz w:val="32"/>
          <w:kern w:val="1"/>
          <w:lang w:val="en-US" w:eastAsia="zh-CN" w:bidi="ar-SA"/>
          <w:rFonts w:ascii="黑体" w:eastAsia="黑体" w:hAnsi="黑体"/>
        </w:rPr>
        <w:widowControl/>
        <w:jc w:val="left"/>
        <w:textAlignment w:val="baseline"/>
      </w:pPr>
      <w:r>
        <w:rPr>
          <w:rStyle w:val="NormalCharacter"/>
          <w:szCs w:val="32"/>
          <w:sz w:val="32"/>
          <w:kern w:val="0"/>
          <w:lang w:val="en-US" w:eastAsia="zh-CN" w:bidi="ar-SA"/>
          <w:rFonts w:ascii="黑体" w:eastAsia="黑体" w:hAnsi="黑体"/>
        </w:rPr>
        <w:t xml:space="preserve">一、</w:t>
      </w:r>
      <w:r>
        <w:rPr>
          <w:rStyle w:val="NormalCharacter"/>
          <w:szCs w:val="32"/>
          <w:sz w:val="32"/>
          <w:kern w:val="1"/>
          <w:lang w:val="en-US" w:eastAsia="zh-CN" w:bidi="ar-SA"/>
          <w:rFonts w:ascii="黑体" w:eastAsia="黑体" w:hAnsi="黑体"/>
        </w:rPr>
        <w:t xml:space="preserve">组织部</w:t>
      </w:r>
      <w:r>
        <w:rPr>
          <w:rStyle w:val="NormalCharacter"/>
          <w:szCs w:val="32"/>
          <w:sz w:val="32"/>
          <w:kern w:val="1"/>
          <w:lang w:val="en-US" w:eastAsia="zh-CN" w:bidi="ar-SA"/>
          <w:rFonts w:ascii="黑体" w:eastAsia="黑体" w:hAnsi="黑体"/>
        </w:rPr>
        <w:t xml:space="preserve">主要职责</w:t>
      </w:r>
    </w:p>
    <w:p>
      <w:pPr>
        <w:pStyle w:val="Normal"/>
        <w:rPr>
          <w:rStyle w:val="NormalCharacter"/>
          <w:szCs w:val="32"/>
          <w:sz w:val="32"/>
          <w:kern w:val="2"/>
          <w:lang w:val="en-US" w:eastAsia="zh-CN" w:bidi="ar-SA"/>
          <w:rFonts w:ascii="仿宋" w:eastAsia="仿宋" w:hAnsi="仿宋"/>
        </w:rPr>
        <w:ind w:firstLine="636" w:firstLineChars="199"/>
        <w:spacing w:line="560" w:lineRule="exact"/>
        <w:jc w:val="both"/>
        <w:textAlignment w:val="baseline"/>
      </w:pPr>
      <w:r>
        <w:rPr>
          <w:rStyle w:val="NormalCharacter"/>
          <w:szCs w:val="32"/>
          <w:sz w:val="32"/>
          <w:kern w:val="2"/>
          <w:lang w:val="en-US" w:eastAsia="zh-CN" w:bidi="ar-SA"/>
          <w:rFonts w:ascii="仿宋" w:eastAsia="仿宋" w:hAnsi="仿宋"/>
        </w:rPr>
        <w:t xml:space="preserve">区委组织部机关内设4个职能科室及区直机关工委，所属事业单位7个，事业单位分别是：区委组织员办公室、区委人才工作协调领导小组办公室、区委党员电化教育中心、区党员服务中心、区大学生村干部管理办公室、区党代表联络办公室、区公务员管理办公室。主要职责是：1、协助区委认真贯彻执行党的组织路线。根据上级党委和组织部门的指示，及时研究提出实施意见；对全区各级党组织在贯彻落实中的情况进行检查。2、协助区委切实搞好党的建设。检查下级党组织贯彻民主集中制，坚持集体领导和民主生活会情况，提出改进意见和措施；搞好基层党组织的建设和领导班子的调整、整顿工作；搞好党员管理和发展党员工作；协同有关部门做好教育工作。3、按照《党章》和有关法律、章程的规定，协助区委做好区党代会、区人代会、区政协和区群团组织代表大会的组织筹备工作；协助区委做好出席全国和省、市各类会议代表的政审和选举工作，指导基层党组织进行换届选举工作。4、协助区委做好对干部的考核、选拔、任免、调配、奖惩等工作；严格按照干部“四化”方针，调整配备好各级领导班子；搞好干部队伍宏观管理工作。负责全区组织工作和干部工作的检查监督，及时向区委和市委组织部反映和报告重要情况，提出建议。5、协助区委搞好后备干部的选拔、考核、培养工作，按照领导班子的实际需求，调整充实后备干部名单。6、主管全区干部教育工作。根据中央和省、市委关于干部教育的方针、政策，制定全区干部教育规划和实施意见；组织区委管理干部和青年干部的培训；协调区直各部委局办的干部教育工作；研究探索新形势下的干部培训工作。7、贯彻落实党的干部政策和知识分子政策，做好经常性的知识分子工作，协助区委做好优秀专业技术人才的管理工作。8、负责党员、干部统计，管好干部档案和文书档案，接转党员组织关系，管理全区党费。负责党员出国出境有关手续的呈报工作。9、管理党员、干部和群众来信来访，配合纪检、监察等部门查处有关问题，搞好廉政建设和端正党风工作。10、承办区委和上级组织部门交办的其他工作。</w:t>
      </w:r>
    </w:p>
    <w:p>
      <w:pPr>
        <w:pStyle w:val="Normal"/>
        <w:rPr>
          <w:rStyle w:val="NormalCharacter"/>
          <w:szCs w:val="32"/>
          <w:sz w:val="32"/>
          <w:kern w:val="0"/>
          <w:lang w:val="en-US" w:eastAsia="zh-CN" w:bidi="ar-SA"/>
          <w:rFonts w:ascii="仿宋_GB2312" w:eastAsia="仿宋_GB2312" w:hAnsi="宋体"/>
        </w:rPr>
        <w:ind w:firstLine="640"/>
        <w:jc w:val="both"/>
        <w:textAlignment w:val="baseline"/>
      </w:pPr>
    </w:p>
    <w:p>
      <w:pPr>
        <w:pStyle w:val="Normal"/>
        <w:rPr>
          <w:rStyle w:val="NormalCharacter"/>
          <w:szCs w:val="32"/>
          <w:sz w:val="32"/>
          <w:kern w:val="0"/>
          <w:lang w:val="en-US" w:eastAsia="zh-CN" w:bidi="ar-SA"/>
          <w:rFonts w:ascii="黑体" w:eastAsia="黑体" w:hAnsi="黑体"/>
        </w:rPr>
        <w:widowControl/>
        <w:framePr w:outlineLvl="1"/>
        <w:ind w:firstLine="640" w:firstLineChars="200"/>
        <w:jc w:val="left"/>
        <w:textAlignment w:val="baseline"/>
      </w:pPr>
      <w:r>
        <w:rPr>
          <w:rStyle w:val="NormalCharacter"/>
          <w:szCs w:val="32"/>
          <w:sz w:val="32"/>
          <w:kern w:val="0"/>
          <w:lang w:val="en-US" w:eastAsia="zh-CN" w:bidi="ar-SA"/>
          <w:rFonts w:ascii="黑体" w:eastAsia="黑体" w:hAnsi="黑体"/>
        </w:rPr>
        <w:t xml:space="preserve">二、机构设置</w:t>
      </w:r>
    </w:p>
    <w:p>
      <w:pPr>
        <w:pStyle w:val="Normal"/>
        <w:rPr>
          <w:rStyle w:val="NormalCharacter"/>
          <w:szCs w:val="32"/>
          <w:sz w:val="32"/>
          <w:kern w:val="1"/>
          <w:lang w:val="en-US" w:eastAsia="zh-CN" w:bidi="ar-SA"/>
          <w:rFonts w:ascii="仿宋_GB2312" w:eastAsia="仿宋_GB2312" w:hAnsi="仿宋_GB2312"/>
        </w:rPr>
        <w:ind w:firstLine="640"/>
        <w:jc w:val="both"/>
        <w:textAlignment w:val="baseline"/>
      </w:pPr>
      <w:r>
        <w:rPr>
          <w:rStyle w:val="NormalCharacter"/>
          <w:szCs w:val="32"/>
          <w:sz w:val="32"/>
          <w:kern w:val="1"/>
          <w:lang w:val="en-US" w:eastAsia="zh-CN" w:bidi="ar-SA"/>
          <w:rFonts w:ascii="仿宋_GB2312" w:eastAsia="仿宋_GB2312" w:hAnsi="仿宋_GB2312"/>
        </w:rPr>
        <w:t xml:space="preserve">1.</w:t>
      </w:r>
      <w:r>
        <w:rPr>
          <w:rStyle w:val="NormalCharacter"/>
          <w:szCs w:val="32"/>
          <w:sz w:val="32"/>
          <w:kern w:val="1"/>
          <w:lang w:val="en-US" w:eastAsia="zh-CN" w:bidi="ar-SA"/>
          <w:rFonts w:ascii="仿宋_GB2312" w:eastAsia="仿宋_GB2312" w:hAnsi="仿宋_GB2312"/>
        </w:rPr>
        <w:t xml:space="preserve">部门基本情况</w:t>
      </w:r>
    </w:p>
    <w:p>
      <w:pPr>
        <w:pStyle w:val="Normal"/>
        <w:rPr>
          <w:rStyle w:val="NormalCharacter"/>
          <w:szCs w:val="32"/>
          <w:sz w:val="32"/>
          <w:kern w:val="1"/>
          <w:lang w:val="en-US" w:eastAsia="zh-CN" w:bidi="ar-SA"/>
          <w:rFonts w:ascii="仿宋_GB2312" w:eastAsia="仿宋_GB2312" w:hAnsi="仿宋_GB2312"/>
        </w:rPr>
        <w:ind w:firstLine="640"/>
        <w:jc w:val="both"/>
        <w:textAlignment w:val="baseline"/>
      </w:pPr>
      <w:r>
        <w:rPr>
          <w:rStyle w:val="NormalCharacter"/>
          <w:szCs w:val="32"/>
          <w:sz w:val="32"/>
          <w:kern w:val="1"/>
          <w:lang w:val="en-US" w:eastAsia="zh-CN" w:bidi="ar-SA"/>
          <w:rFonts w:ascii="仿宋_GB2312" w:eastAsia="仿宋_GB2312" w:hAnsi="仿宋_GB2312"/>
        </w:rPr>
        <w:t xml:space="preserve">区委组织部机关及7个事业单位共有编制33人，其中：行政编制10人，事业编制23人；实有人数22人，其中：在职职工19人，离退休人员3人。</w:t>
      </w:r>
    </w:p>
    <w:p>
      <w:pPr>
        <w:pStyle w:val="Normal"/>
        <w:rPr>
          <w:rStyle w:val="NormalCharacter"/>
          <w:szCs w:val="32"/>
          <w:sz w:val="32"/>
          <w:kern w:val="1"/>
          <w:lang w:val="en-US" w:eastAsia="zh-CN" w:bidi="ar-SA"/>
          <w:rFonts w:ascii="仿宋_GB2312" w:eastAsia="仿宋_GB2312" w:hAnsi="仿宋_GB2312"/>
        </w:rPr>
        <w:ind w:firstLine="640"/>
        <w:jc w:val="both"/>
        <w:textAlignment w:val="baseline"/>
      </w:pPr>
      <w:r>
        <w:rPr>
          <w:rStyle w:val="NormalCharacter"/>
          <w:szCs w:val="32"/>
          <w:sz w:val="32"/>
          <w:kern w:val="1"/>
          <w:lang w:val="en-US" w:eastAsia="zh-CN" w:bidi="ar-SA"/>
          <w:rFonts w:ascii="仿宋_GB2312" w:eastAsia="仿宋_GB2312" w:hAnsi="仿宋_GB2312"/>
        </w:rPr>
        <w:t xml:space="preserve">2.</w:t>
      </w:r>
      <w:r>
        <w:rPr>
          <w:rStyle w:val="NormalCharacter"/>
          <w:szCs w:val="32"/>
          <w:sz w:val="32"/>
          <w:kern w:val="1"/>
          <w:lang w:val="en-US" w:eastAsia="zh-CN" w:bidi="ar-SA"/>
          <w:rFonts w:ascii="仿宋_GB2312" w:eastAsia="仿宋_GB2312" w:hAnsi="仿宋_GB2312"/>
        </w:rPr>
        <w:t xml:space="preserve">区委组织部</w:t>
      </w:r>
      <w:r>
        <w:rPr>
          <w:rStyle w:val="NormalCharacter"/>
          <w:szCs w:val="32"/>
          <w:sz w:val="32"/>
          <w:kern w:val="1"/>
          <w:lang w:val="en-US" w:eastAsia="zh-CN" w:bidi="ar-SA"/>
          <w:rFonts w:ascii="仿宋_GB2312" w:eastAsia="仿宋_GB2312" w:hAnsi="仿宋_GB2312"/>
        </w:rPr>
        <w:t xml:space="preserve">决算单位构成</w:t>
      </w:r>
    </w:p>
    <w:p>
      <w:pPr>
        <w:pStyle w:val="Normal"/>
        <w:rPr>
          <w:rStyle w:val="NormalCharacter"/>
          <w:szCs w:val="32"/>
          <w:sz w:val="32"/>
          <w:kern w:val="1"/>
          <w:lang w:val="en-US" w:eastAsia="zh-CN" w:bidi="ar-SA"/>
          <w:rFonts w:ascii="仿宋_GB2312" w:eastAsia="仿宋_GB2312" w:hAnsi="仿宋_GB2312"/>
        </w:rPr>
        <w:ind w:firstLine="640"/>
        <w:jc w:val="both"/>
        <w:textAlignment w:val="baseline"/>
      </w:pPr>
      <w:r>
        <w:rPr>
          <w:rStyle w:val="NormalCharacter"/>
          <w:szCs w:val="32"/>
          <w:sz w:val="32"/>
          <w:kern w:val="1"/>
          <w:lang w:val="en-US" w:eastAsia="zh-CN" w:bidi="ar-SA"/>
          <w:rFonts w:ascii="仿宋_GB2312" w:eastAsia="仿宋_GB2312" w:hAnsi="仿宋_GB2312"/>
        </w:rPr>
        <w:t xml:space="preserve">区委组织部部门决算仅包括部机关本级决算</w:t>
      </w:r>
    </w:p>
    <w:p>
      <w:pPr>
        <w:pStyle w:val="Normal"/>
        <w:rPr>
          <w:rStyle w:val="NormalCharacter"/>
          <w:szCs w:val="32"/>
          <w:sz w:val="32"/>
          <w:kern w:val="1"/>
          <w:lang w:val="en-US" w:eastAsia="zh-CN" w:bidi="ar-SA"/>
          <w:rFonts w:ascii="仿宋_GB2312" w:eastAsia="仿宋_GB2312" w:hAnsi="仿宋_GB2312"/>
        </w:rPr>
        <w:ind w:firstLine="640"/>
        <w:jc w:val="both"/>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8"/>
          <w:sz w:val="48"/>
          <w:kern w:val="2"/>
          <w:lang w:val="en-US" w:eastAsia="zh-CN" w:bidi="ar-SA"/>
          <w:rFonts w:ascii="黑体" w:eastAsia="黑体" w:hAnsi="黑体"/>
        </w:rPr>
        <w:framePr w:outlineLvl="0"/>
        <w:jc w:val="center"/>
        <w:textAlignment w:val="baseline"/>
      </w:pPr>
      <w:r>
        <w:rPr>
          <w:rStyle w:val="NormalCharacter"/>
          <w:szCs w:val="48"/>
          <w:sz w:val="48"/>
          <w:kern w:val="2"/>
          <w:lang w:val="en-US" w:eastAsia="zh-CN" w:bidi="ar-SA"/>
          <w:rFonts w:ascii="黑体" w:eastAsia="黑体" w:hAnsi="黑体"/>
        </w:rPr>
        <w:t xml:space="preserve">第二部分  2018年度部门决算表</w:t>
      </w: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sectPr>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tbl>
      <w:tblPr>
        <w:tblW w:type="dxa" w:w="13515"/>
        <w:tblLook w:val="ffff"/>
        <w:tblInd w:w="-15" w:type="dxa"/>
        <w:tblBorders>
          <w:top w:val="nil"/>
          <w:left w:val="nil"/>
          <w:bottom w:val="nil"/>
          <w:right w:val="nil"/>
          <w:insideH w:val="nil"/>
          <w:insideV w:val="nil"/>
        </w:tblBorders>
        <w:tblLayout w:type="fixed"/>
        <w:tblCellMar>
          <w:left w:w="0" w:type="dxa"/>
          <w:right w:w="0" w:type="dxa"/>
        </w:tblCellMar>
      </w:tblPr>
      <w:tblGrid>
        <w:gridCol w:w="3942"/>
        <w:gridCol w:w="756"/>
        <w:gridCol w:w="1110"/>
        <w:gridCol w:w="4650"/>
        <w:gridCol w:w="756"/>
        <w:gridCol w:w="2301"/>
      </w:tblGrid>
      <w:tr>
        <w:trPr>
          <w:trHeight w:val="390" w:hRule="atLeast"/>
        </w:trPr>
        <w:tc>
          <w:tcPr>
            <w:textDirection w:val="lrTb"/>
            <w:vAlign w:val="bottom"/>
            <w:noWrap/>
            <w:tcW w:type="dxa" w:w="13515"/>
            <w:gridSpan w:val="6"/>
            <w:tcBorders>
              <w:top w:val="nil"/>
              <w:left w:val="nil"/>
              <w:bottom w:val="nil"/>
              <w:right w:val="nil"/>
            </w:tcBorders>
          </w:tcPr>
          <w:p>
            <w:pPr>
              <w:pStyle w:val="Normal"/>
              <w:rPr>
                <w:rStyle w:val="NormalCharacter"/>
                <w:szCs w:val="30"/>
                <w:sz w:val="30"/>
                <w:kern w:val="2"/>
                <w:lang w:val="en-US" w:eastAsia="zh-CN" w:bidi="ar-SA"/>
                <w:rFonts w:ascii="宋体" w:hAnsi="宋体"/>
                <w:color w:val="000000"/>
              </w:rPr>
              <w:widowControl/>
              <w:jc w:val="center"/>
              <w:textAlignment w:val="bottom"/>
            </w:pPr>
            <w:r>
              <w:rPr>
                <w:rStyle w:val="NormalCharacter"/>
                <w:szCs w:val="30"/>
                <w:sz w:val="30"/>
                <w:kern w:val="0"/>
                <w:lang w:val="en-US" w:eastAsia="zh-CN"/>
                <w:rFonts w:ascii="宋体" w:hAnsi="宋体"/>
                <w:color w:val="000000"/>
              </w:rPr>
              <w:t xml:space="preserve">收入支出决算总表</w:t>
            </w:r>
          </w:p>
        </w:tc>
      </w:tr>
      <w:tr>
        <w:trPr>
          <w:trHeight w:val="255" w:hRule="atLeast"/>
        </w:trPr>
        <w:tc>
          <w:tcPr>
            <w:textDirection w:val="lrTb"/>
            <w:vAlign w:val="bottom"/>
            <w:noWrap/>
            <w:tcW w:type="dxa" w:w="3942"/>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756"/>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1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465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756"/>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301"/>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公开01表</w:t>
            </w:r>
          </w:p>
        </w:tc>
      </w:tr>
      <w:tr>
        <w:trPr>
          <w:trHeight w:val="255" w:hRule="atLeast"/>
        </w:trPr>
        <w:tc>
          <w:tcPr>
            <w:textDirection w:val="lrTb"/>
            <w:vAlign w:val="bottom"/>
            <w:noWrap/>
            <w:tcW w:type="dxa" w:w="10458"/>
            <w:gridSpan w:val="4"/>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left"/>
              <w:textAlignment w:val="bottom"/>
            </w:pPr>
            <w:r>
              <w:rPr>
                <w:rStyle w:val="NormalCharacter"/>
                <w:szCs w:val="20"/>
                <w:sz w:val="20"/>
                <w:kern w:val="0"/>
                <w:lang w:val="en-US" w:eastAsia="zh-CN"/>
                <w:rFonts w:ascii="宋体" w:hAnsi="宋体"/>
                <w:color w:val="000000"/>
              </w:rPr>
              <w:t xml:space="preserve">部门：安阳市北关区组织部</w:t>
            </w:r>
          </w:p>
        </w:tc>
        <w:tc>
          <w:tcPr>
            <w:textDirection w:val="lrTb"/>
            <w:vAlign w:val="bottom"/>
            <w:noWrap/>
            <w:tcW w:type="dxa" w:w="756"/>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301"/>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金额单位：万元</w:t>
            </w:r>
          </w:p>
        </w:tc>
      </w:tr>
      <w:tr>
        <w:trPr>
          <w:trHeight w:val="308" w:hRule="atLeast"/>
        </w:trPr>
        <w:tc>
          <w:tcPr>
            <w:textDirection w:val="lrTb"/>
            <w:vAlign w:val="center"/>
            <w:noWrap/>
            <w:shd w:color="auto" w:val="clear" w:fill="C0C0C0"/>
            <w:tcW w:type="dxa" w:w="580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收入</w:t>
            </w:r>
          </w:p>
        </w:tc>
        <w:tc>
          <w:tcPr>
            <w:textDirection w:val="lrTb"/>
            <w:vAlign w:val="center"/>
            <w:noWrap/>
            <w:shd w:color="auto" w:val="clear" w:fill="C0C0C0"/>
            <w:tcW w:type="dxa" w:w="7707"/>
            <w:gridSpan w:val="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支出</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行次</w:t>
            </w:r>
          </w:p>
        </w:tc>
        <w:tc>
          <w:tcPr>
            <w:textDirection w:val="lrTb"/>
            <w:vAlign w:val="center"/>
            <w:noWrap/>
            <w:shd w:color="auto" w:val="clear" w:fill="C0C0C0"/>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金额</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行次</w:t>
            </w:r>
          </w:p>
        </w:tc>
        <w:tc>
          <w:tcPr>
            <w:textDirection w:val="lrTb"/>
            <w:vAlign w:val="center"/>
            <w:noWrap/>
            <w:shd w:color="auto" w:val="clear" w:fill="C0C0C0"/>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金额</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栏次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Align w:val="center"/>
            <w:noWrap/>
            <w:shd w:color="auto" w:val="clear" w:fill="C0C0C0"/>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栏次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Align w:val="center"/>
            <w:noWrap/>
            <w:shd w:color="auto" w:val="clear" w:fill="C0C0C0"/>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一、财政拨款收入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325.08</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一、一般公共服务支出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28</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250.84</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二、上级补助收入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二、外交支出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29</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三、事业收入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三、国防支出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30</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四、经营收入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四、公共安全支出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31</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五、附属单位上缴收入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五、教育支出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32</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六、其他收入</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6</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3.90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六、科学技术支出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33</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7</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七、文化体育与传媒支出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34</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8</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八、社会保障和就业支出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35</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58.05</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9</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九、医疗卫生与计划生育支出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36</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10</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十、节能环保支出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37</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11</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十一、城乡社区支出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38</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12</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十二、农林水支出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39</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13</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十三、交通运输支出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40</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14</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十四、资源勘探信息等支出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41</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15</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十五、商业服务业等支出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42</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16</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十六、金融支出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43</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17</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十七、援助其他地区支出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44</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18</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十八、国土海洋气象等支出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45</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19</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十九、住房保障支出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46</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20</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二十、粮油物资储备支出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47</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21</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二十一、其他支出</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48</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22</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49</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本年收入合计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23</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328.98</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本年支出合计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50</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329.19</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用事业基金弥补收支差额</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24</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结余分配</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51</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年初结转和结余</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25</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25.79</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年末结转和结余</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52</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25.58</w:t>
            </w: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26</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53</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shd w:color="auto" w:val="clear" w:fill="C0C0C0"/>
            <w:tcW w:type="dxa" w:w="39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总计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27</w:t>
            </w:r>
          </w:p>
        </w:tc>
        <w:tc>
          <w:tcPr>
            <w:textDirection w:val="lrTb"/>
            <w:vAlign w:val="center"/>
            <w:noWrap/>
            <w:tcW w:type="dxa" w:w="111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354.77</w:t>
            </w:r>
          </w:p>
        </w:tc>
        <w:tc>
          <w:tcPr>
            <w:textDirection w:val="lrTb"/>
            <w:vAlign w:val="center"/>
            <w:noWrap/>
            <w:shd w:color="auto" w:val="clear" w:fill="C0C0C0"/>
            <w:tcW w:type="dxa" w:w="46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总计</w:t>
            </w:r>
          </w:p>
        </w:tc>
        <w:tc>
          <w:tcPr>
            <w:textDirection w:val="lrTb"/>
            <w:vAlign w:val="center"/>
            <w:noWrap/>
            <w:shd w:color="auto" w:val="clear" w:fill="C0C0C0"/>
            <w:tcW w:type="dxa" w:w="75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54</w:t>
            </w:r>
          </w:p>
        </w:tc>
        <w:tc>
          <w:tcPr>
            <w:textDirection w:val="lrTb"/>
            <w:vAlign w:val="center"/>
            <w:noWrap/>
            <w:tcW w:type="dxa" w:w="23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354.77</w:t>
            </w:r>
          </w:p>
        </w:tc>
      </w:tr>
      <w:tr>
        <w:trPr>
          <w:trHeight w:val="308" w:hRule="atLeast"/>
        </w:trPr>
        <w:tc>
          <w:tcPr>
            <w:textDirection w:val="lrTb"/>
            <w:vAlign w:val="center"/>
            <w:noWrap/>
            <w:tcW w:type="dxa" w:w="13515"/>
            <w:gridSpan w:val="6"/>
            <w:tcBorders>
              <w:top w:val="nil"/>
              <w:left w:val="nil"/>
              <w:bottom w:val="nil"/>
              <w:right w:val="nil"/>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注：本表反映部门本年度的总收支和年末结转结余情况。本表金额转换为万元时，因四舍五入可能存在尾差。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258"/>
        <w:gridCol w:w="258"/>
        <w:gridCol w:w="262"/>
        <w:gridCol w:w="4559"/>
        <w:gridCol w:w="1266"/>
        <w:gridCol w:w="1220"/>
        <w:gridCol w:w="1095"/>
        <w:gridCol w:w="1113"/>
        <w:gridCol w:w="1150"/>
        <w:gridCol w:w="1077"/>
        <w:gridCol w:w="1730"/>
      </w:tblGrid>
      <w:tr>
        <w:trPr>
          <w:trHeight w:val="390" w:hRule="atLeast"/>
        </w:trPr>
        <w:tc>
          <w:tcPr>
            <w:textDirection w:val="lrTb"/>
            <w:vAlign w:val="bottom"/>
            <w:noWrap/>
            <w:tcW w:type="dxa" w:w="13988"/>
            <w:gridSpan w:val="11"/>
            <w:tcBorders>
              <w:top w:val="nil"/>
              <w:left w:val="nil"/>
              <w:bottom w:val="nil"/>
              <w:right w:val="nil"/>
            </w:tcBorders>
          </w:tcPr>
          <w:p>
            <w:pPr>
              <w:pStyle w:val="Normal"/>
              <w:rPr>
                <w:rStyle w:val="NormalCharacter"/>
                <w:szCs w:val="30"/>
                <w:sz w:val="30"/>
                <w:kern w:val="2"/>
                <w:lang w:val="en-US" w:eastAsia="zh-CN" w:bidi="ar-SA"/>
                <w:rFonts w:ascii="宋体" w:hAnsi="宋体"/>
                <w:color w:val="000000"/>
              </w:rPr>
              <w:widowControl/>
              <w:jc w:val="center"/>
              <w:textAlignment w:val="bottom"/>
            </w:pPr>
            <w:r>
              <w:rPr>
                <w:rStyle w:val="NormalCharacter"/>
                <w:szCs w:val="30"/>
                <w:sz w:val="30"/>
                <w:kern w:val="0"/>
                <w:lang w:val="en-US" w:eastAsia="zh-CN"/>
                <w:rFonts w:ascii="宋体" w:hAnsi="宋体"/>
                <w:color w:val="000000"/>
              </w:rPr>
              <w:t xml:space="preserve">收入决算表</w:t>
            </w:r>
          </w:p>
        </w:tc>
      </w:tr>
      <w:tr>
        <w:trPr>
          <w:trHeight w:val="255" w:hRule="atLeast"/>
        </w:trPr>
        <w:tc>
          <w:tcPr>
            <w:textDirection w:val="lrTb"/>
            <w:vAlign w:val="bottom"/>
            <w:noWrap/>
            <w:tcW w:type="dxa" w:w="25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5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62"/>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455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266"/>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22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09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13"/>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5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077"/>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30"/>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公开02表</w:t>
            </w:r>
          </w:p>
        </w:tc>
      </w:tr>
      <w:tr>
        <w:trPr>
          <w:trHeight w:val="255" w:hRule="atLeast"/>
        </w:trPr>
        <w:tc>
          <w:tcPr>
            <w:textDirection w:val="lrTb"/>
            <w:vAlign w:val="bottom"/>
            <w:noWrap/>
            <w:tcW w:type="dxa" w:w="8918"/>
            <w:gridSpan w:val="7"/>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left"/>
              <w:textAlignment w:val="bottom"/>
            </w:pPr>
            <w:r>
              <w:rPr>
                <w:rStyle w:val="NormalCharacter"/>
                <w:szCs w:val="20"/>
                <w:sz w:val="20"/>
                <w:kern w:val="0"/>
                <w:lang w:val="en-US" w:eastAsia="zh-CN"/>
                <w:rFonts w:ascii="宋体" w:hAnsi="宋体"/>
                <w:color w:val="000000"/>
              </w:rPr>
              <w:t xml:space="preserve">部门：安阳市北关区组织部</w:t>
            </w:r>
          </w:p>
        </w:tc>
        <w:tc>
          <w:tcPr>
            <w:textDirection w:val="lrTb"/>
            <w:vAlign w:val="bottom"/>
            <w:noWrap/>
            <w:tcW w:type="dxa" w:w="1113"/>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5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077"/>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30"/>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金额单位：万元</w:t>
            </w:r>
          </w:p>
        </w:tc>
      </w:tr>
      <w:tr>
        <w:trPr>
          <w:trHeight w:val="308" w:hRule="atLeast"/>
        </w:trPr>
        <w:tc>
          <w:tcPr>
            <w:textDirection w:val="lrTb"/>
            <w:vAlign w:val="center"/>
            <w:noWrap/>
            <w:shd w:color="auto" w:val="clear" w:fill="C0C0C0"/>
            <w:tcW w:type="dxa" w:w="533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w:t>
            </w:r>
          </w:p>
        </w:tc>
        <w:tc>
          <w:tcPr>
            <w:textDirection w:val="lrTb"/>
            <w:vMerge w:val="restart"/>
            <w:vAlign w:val="center"/>
            <w:shd w:color="auto" w:val="clear" w:fill="C0C0C0"/>
            <w:tcW w:type="dxa" w:w="1266"/>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本年收入合计</w:t>
            </w:r>
          </w:p>
        </w:tc>
        <w:tc>
          <w:tcPr>
            <w:textDirection w:val="lrTb"/>
            <w:vMerge w:val="restart"/>
            <w:vAlign w:val="center"/>
            <w:shd w:color="auto" w:val="clear" w:fill="C0C0C0"/>
            <w:tcW w:type="dxa" w:w="122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财政拨款收入</w:t>
            </w:r>
          </w:p>
        </w:tc>
        <w:tc>
          <w:tcPr>
            <w:textDirection w:val="lrTb"/>
            <w:vMerge w:val="restart"/>
            <w:vAlign w:val="center"/>
            <w:shd w:color="auto" w:val="clear" w:fill="C0C0C0"/>
            <w:tcW w:type="dxa" w:w="1095"/>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上级补助收入</w:t>
            </w:r>
          </w:p>
        </w:tc>
        <w:tc>
          <w:tcPr>
            <w:textDirection w:val="lrTb"/>
            <w:vMerge w:val="restart"/>
            <w:vAlign w:val="center"/>
            <w:shd w:color="auto" w:val="clear" w:fill="C0C0C0"/>
            <w:tcW w:type="dxa" w:w="111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事业收入</w:t>
            </w:r>
          </w:p>
        </w:tc>
        <w:tc>
          <w:tcPr>
            <w:textDirection w:val="lrTb"/>
            <w:vMerge w:val="restart"/>
            <w:vAlign w:val="center"/>
            <w:shd w:color="auto" w:val="clear" w:fill="C0C0C0"/>
            <w:tcW w:type="dxa" w:w="115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经营收入</w:t>
            </w:r>
          </w:p>
        </w:tc>
        <w:tc>
          <w:tcPr>
            <w:textDirection w:val="lrTb"/>
            <w:vMerge w:val="restart"/>
            <w:vAlign w:val="center"/>
            <w:shd w:color="auto" w:val="clear" w:fill="C0C0C0"/>
            <w:tcW w:type="dxa" w:w="1077"/>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附属单位上缴收入</w:t>
            </w:r>
          </w:p>
        </w:tc>
        <w:tc>
          <w:tcPr>
            <w:textDirection w:val="lrTb"/>
            <w:vMerge w:val="restart"/>
            <w:vAlign w:val="center"/>
            <w:shd w:color="auto" w:val="clear" w:fill="C0C0C0"/>
            <w:tcW w:type="dxa" w:w="173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其他收入</w:t>
            </w:r>
          </w:p>
        </w:tc>
      </w:tr>
      <w:tr>
        <w:trPr>
          <w:trHeight w:val="312" w:hRule="atLeast"/>
        </w:trPr>
        <w:tc>
          <w:tcPr>
            <w:textDirection w:val="lrTb"/>
            <w:vMerge w:val="restart"/>
            <w:vAlign w:val="center"/>
            <w:shd w:color="auto" w:val="clear" w:fill="C0C0C0"/>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功能分类科目编码</w:t>
            </w:r>
          </w:p>
        </w:tc>
        <w:tc>
          <w:tcPr>
            <w:textDirection w:val="lrTb"/>
            <w:vMerge w:val="restart"/>
            <w:vAlign w:val="center"/>
            <w:noWrap/>
            <w:shd w:color="auto" w:val="clear" w:fill="C0C0C0"/>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科目名称</w:t>
            </w:r>
          </w:p>
        </w:tc>
        <w:tc>
          <w:tcPr>
            <w:textDirection w:val="lrTb"/>
            <w:vMerge w:val="continue"/>
            <w:vAlign w:val="center"/>
            <w:shd w:color="auto" w:val="clear" w:fill="C0C0C0"/>
            <w:tcW w:type="dxa" w:w="1266"/>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2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095"/>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1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5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077"/>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3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12" w:hRule="atLeast"/>
        </w:trPr>
        <w:tc>
          <w:tcPr>
            <w:textDirection w:val="lrTb"/>
            <w:vMerge w:val="continue"/>
            <w:vAlign w:val="center"/>
            <w:shd w:color="auto" w:val="clear" w:fill="C0C0C0"/>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noWrap/>
            <w:shd w:color="auto" w:val="clear" w:fill="C0C0C0"/>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66"/>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2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095"/>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1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5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077"/>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3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12" w:hRule="atLeast"/>
        </w:trPr>
        <w:tc>
          <w:tcPr>
            <w:textDirection w:val="lrTb"/>
            <w:vMerge w:val="continue"/>
            <w:vAlign w:val="center"/>
            <w:shd w:color="auto" w:val="clear" w:fill="C0C0C0"/>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noWrap/>
            <w:shd w:color="auto" w:val="clear" w:fill="C0C0C0"/>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66"/>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2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095"/>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1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5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077"/>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3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08" w:hRule="atLeast"/>
        </w:trPr>
        <w:tc>
          <w:tcPr>
            <w:textDirection w:val="lrTb"/>
            <w:vAlign w:val="center"/>
            <w:noWrap/>
            <w:shd w:color="auto" w:val="clear" w:fill="C0C0C0"/>
            <w:tcW w:type="dxa" w:w="5337"/>
            <w:gridSpan w:val="4"/>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栏次</w:t>
            </w:r>
          </w:p>
        </w:tc>
        <w:tc>
          <w:tcPr>
            <w:textDirection w:val="lrTb"/>
            <w:vAlign w:val="center"/>
            <w:shd w:color="auto" w:val="clear" w:fill="C0C0C0"/>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w:t>
            </w:r>
          </w:p>
        </w:tc>
        <w:tc>
          <w:tcPr>
            <w:textDirection w:val="lrTb"/>
            <w:vAlign w:val="center"/>
            <w:shd w:color="auto" w:val="clear" w:fill="C0C0C0"/>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w:t>
            </w:r>
          </w:p>
        </w:tc>
        <w:tc>
          <w:tcPr>
            <w:textDirection w:val="lrTb"/>
            <w:vAlign w:val="center"/>
            <w:shd w:color="auto" w:val="clear" w:fill="C0C0C0"/>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w:t>
            </w:r>
          </w:p>
        </w:tc>
        <w:tc>
          <w:tcPr>
            <w:textDirection w:val="lrTb"/>
            <w:vAlign w:val="center"/>
            <w:shd w:color="auto" w:val="clear" w:fill="C0C0C0"/>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w:t>
            </w:r>
          </w:p>
        </w:tc>
        <w:tc>
          <w:tcPr>
            <w:textDirection w:val="lrTb"/>
            <w:vAlign w:val="center"/>
            <w:shd w:color="auto" w:val="clear" w:fill="C0C0C0"/>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w:t>
            </w:r>
          </w:p>
        </w:tc>
        <w:tc>
          <w:tcPr>
            <w:textDirection w:val="lrTb"/>
            <w:vAlign w:val="center"/>
            <w:shd w:color="auto" w:val="clear" w:fill="C0C0C0"/>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6</w:t>
            </w:r>
          </w:p>
        </w:tc>
        <w:tc>
          <w:tcPr>
            <w:textDirection w:val="lrTb"/>
            <w:vAlign w:val="center"/>
            <w:shd w:color="auto" w:val="clear" w:fill="C0C0C0"/>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7</w:t>
            </w:r>
          </w:p>
        </w:tc>
      </w:tr>
      <w:tr>
        <w:trPr>
          <w:trHeight w:val="308" w:hRule="atLeast"/>
        </w:trPr>
        <w:tc>
          <w:tcPr>
            <w:textDirection w:val="lrTb"/>
            <w:vAlign w:val="center"/>
            <w:noWrap/>
            <w:shd w:color="auto" w:val="clear" w:fill="C0C0C0"/>
            <w:tcW w:type="dxa" w:w="5337"/>
            <w:gridSpan w:val="4"/>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合计</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328.98</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325.08</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3.90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一般公共服务支出</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255.33</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251.43</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3.90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组织事务</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255.33</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251.43</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3.90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2013201</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行政运行</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188.74</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184.84</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3.90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2013202</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一般行政管理事务</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21.01</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21.01</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2013299</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其他组织事务支出</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45.58</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45.58</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社会保障和就业支出</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55.81</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55.81</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20805</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行政事业单位离退休</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37.63</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37.63</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2080504</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未归口管理的行政单位离退休</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15.84</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15.84</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2080505</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机关事业单位基本养老保险缴费支出</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21.79</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21.79</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20808</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抚恤</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18.18</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18.18</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2080801</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死亡抚恤</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16.06</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16.06</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2080899</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其他优抚支出</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2.12</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2.12</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医疗卫生与计划生育支出</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17.84</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17.84</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21011</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行政事业单位医疗</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17.84</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17.84</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2101101</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行政单位医疗</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10.70</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10.70</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778"/>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2101103</w:t>
            </w:r>
          </w:p>
        </w:tc>
        <w:tc>
          <w:tcPr>
            <w:textDirection w:val="lrTb"/>
            <w:vAlign w:val="center"/>
            <w:noWrap/>
            <w:tcW w:type="dxa" w:w="45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公务员医疗补助</w:t>
            </w:r>
          </w:p>
        </w:tc>
        <w:tc>
          <w:tcPr>
            <w:textDirection w:val="lrTb"/>
            <w:vAlign w:val="center"/>
            <w:noWrap/>
            <w:tcW w:type="dxa" w:w="126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7.14</w:t>
            </w:r>
          </w:p>
        </w:tc>
        <w:tc>
          <w:tcPr>
            <w:textDirection w:val="lrTb"/>
            <w:vAlign w:val="center"/>
            <w:noWrap/>
            <w:tcW w:type="dxa" w:w="12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7.14</w:t>
            </w:r>
          </w:p>
        </w:tc>
        <w:tc>
          <w:tcPr>
            <w:textDirection w:val="lrTb"/>
            <w:vAlign w:val="center"/>
            <w:noWrap/>
            <w:tcW w:type="dxa" w:w="109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1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77"/>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13988"/>
            <w:gridSpan w:val="11"/>
            <w:tcBorders>
              <w:top w:val="nil"/>
              <w:left w:val="nil"/>
              <w:bottom w:val="nil"/>
              <w:right w:val="nil"/>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注：本表反映部门本年度取得的各项收入情况。本表金额转换为万元时，因四舍五入可能存在尾差。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tbl>
      <w:tblPr>
        <w:tblW w:type="dxa" w:w="13792"/>
        <w:tblLook w:val="ffff"/>
        <w:tblInd w:w="-15" w:type="dxa"/>
        <w:tblBorders>
          <w:top w:val="nil"/>
          <w:left w:val="nil"/>
          <w:bottom w:val="nil"/>
          <w:right w:val="nil"/>
          <w:insideH w:val="nil"/>
          <w:insideV w:val="nil"/>
        </w:tblBorders>
        <w:tblLayout w:type="fixed"/>
        <w:tblCellMar>
          <w:left w:w="0" w:type="dxa"/>
          <w:right w:w="0" w:type="dxa"/>
        </w:tblCellMar>
      </w:tblPr>
      <w:tblGrid>
        <w:gridCol w:w="266"/>
        <w:gridCol w:w="266"/>
        <w:gridCol w:w="270"/>
        <w:gridCol w:w="4745"/>
        <w:gridCol w:w="1430"/>
        <w:gridCol w:w="1401"/>
        <w:gridCol w:w="1208"/>
        <w:gridCol w:w="1223"/>
        <w:gridCol w:w="1120"/>
        <w:gridCol w:w="1863"/>
      </w:tblGrid>
      <w:tr>
        <w:trPr>
          <w:trHeight w:val="390" w:hRule="atLeast"/>
        </w:trPr>
        <w:tc>
          <w:tcPr>
            <w:textDirection w:val="lrTb"/>
            <w:vAlign w:val="bottom"/>
            <w:noWrap/>
            <w:tcW w:type="dxa" w:w="13792"/>
            <w:gridSpan w:val="10"/>
            <w:tcBorders>
              <w:top w:val="nil"/>
              <w:left w:val="nil"/>
              <w:bottom w:val="nil"/>
              <w:right w:val="nil"/>
            </w:tcBorders>
          </w:tcPr>
          <w:p>
            <w:pPr>
              <w:pStyle w:val="Normal"/>
              <w:rPr>
                <w:rStyle w:val="NormalCharacter"/>
                <w:szCs w:val="30"/>
                <w:sz w:val="30"/>
                <w:kern w:val="2"/>
                <w:lang w:val="en-US" w:eastAsia="zh-CN" w:bidi="ar-SA"/>
                <w:rFonts w:ascii="宋体" w:hAnsi="宋体"/>
                <w:color w:val="000000"/>
              </w:rPr>
              <w:widowControl/>
              <w:jc w:val="center"/>
              <w:textAlignment w:val="bottom"/>
            </w:pPr>
            <w:r>
              <w:rPr>
                <w:rStyle w:val="NormalCharacter"/>
                <w:szCs w:val="30"/>
                <w:sz w:val="30"/>
                <w:kern w:val="0"/>
                <w:lang w:val="en-US" w:eastAsia="zh-CN"/>
                <w:rFonts w:ascii="宋体" w:hAnsi="宋体"/>
                <w:color w:val="000000"/>
              </w:rPr>
              <w:t xml:space="preserve">支出决算表</w:t>
            </w:r>
          </w:p>
        </w:tc>
      </w:tr>
      <w:tr>
        <w:trPr>
          <w:trHeight w:val="255" w:hRule="atLeast"/>
        </w:trPr>
        <w:tc>
          <w:tcPr>
            <w:textDirection w:val="lrTb"/>
            <w:vAlign w:val="bottom"/>
            <w:noWrap/>
            <w:tcW w:type="dxa" w:w="266"/>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66"/>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7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474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43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401"/>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20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223"/>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2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863"/>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公开03表</w:t>
            </w:r>
          </w:p>
        </w:tc>
      </w:tr>
      <w:tr>
        <w:trPr>
          <w:trHeight w:val="255" w:hRule="atLeast"/>
        </w:trPr>
        <w:tc>
          <w:tcPr>
            <w:textDirection w:val="lrTb"/>
            <w:vAlign w:val="bottom"/>
            <w:noWrap/>
            <w:tcW w:type="dxa" w:w="8378"/>
            <w:gridSpan w:val="6"/>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left"/>
              <w:textAlignment w:val="bottom"/>
            </w:pPr>
            <w:r>
              <w:rPr>
                <w:rStyle w:val="NormalCharacter"/>
                <w:szCs w:val="20"/>
                <w:sz w:val="20"/>
                <w:kern w:val="0"/>
                <w:lang w:val="en-US" w:eastAsia="zh-CN"/>
                <w:rFonts w:ascii="宋体" w:hAnsi="宋体"/>
                <w:color w:val="000000"/>
              </w:rPr>
              <w:t xml:space="preserve">部门：安阳市北关区组织部</w:t>
            </w:r>
          </w:p>
        </w:tc>
        <w:tc>
          <w:tcPr>
            <w:textDirection w:val="lrTb"/>
            <w:vAlign w:val="bottom"/>
            <w:noWrap/>
            <w:tcW w:type="dxa" w:w="120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223"/>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2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863"/>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金额单位：万元</w:t>
            </w:r>
          </w:p>
        </w:tc>
      </w:tr>
      <w:tr>
        <w:trPr>
          <w:trHeight w:val="308" w:hRule="atLeast"/>
        </w:trPr>
        <w:tc>
          <w:tcPr>
            <w:textDirection w:val="lrTb"/>
            <w:vAlign w:val="center"/>
            <w:noWrap/>
            <w:shd w:color="auto" w:val="clear" w:fill="C0C0C0"/>
            <w:tcW w:type="dxa" w:w="554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w:t>
            </w:r>
          </w:p>
        </w:tc>
        <w:tc>
          <w:tcPr>
            <w:textDirection w:val="lrTb"/>
            <w:vMerge w:val="restart"/>
            <w:vAlign w:val="center"/>
            <w:shd w:color="auto" w:val="clear" w:fill="C0C0C0"/>
            <w:tcW w:type="dxa" w:w="143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本年支出合计</w:t>
            </w:r>
          </w:p>
        </w:tc>
        <w:tc>
          <w:tcPr>
            <w:textDirection w:val="lrTb"/>
            <w:vMerge w:val="restart"/>
            <w:vAlign w:val="center"/>
            <w:shd w:color="auto" w:val="clear" w:fill="C0C0C0"/>
            <w:tcW w:type="dxa" w:w="1401"/>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基本支出</w:t>
            </w:r>
          </w:p>
        </w:tc>
        <w:tc>
          <w:tcPr>
            <w:textDirection w:val="lrTb"/>
            <w:vMerge w:val="restart"/>
            <w:vAlign w:val="center"/>
            <w:shd w:color="auto" w:val="clear" w:fill="C0C0C0"/>
            <w:tcW w:type="dxa" w:w="1208"/>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项目支出</w:t>
            </w:r>
          </w:p>
        </w:tc>
        <w:tc>
          <w:tcPr>
            <w:textDirection w:val="lrTb"/>
            <w:vMerge w:val="restart"/>
            <w:vAlign w:val="center"/>
            <w:shd w:color="auto" w:val="clear" w:fill="C0C0C0"/>
            <w:tcW w:type="dxa" w:w="122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上缴上级支出</w:t>
            </w:r>
          </w:p>
        </w:tc>
        <w:tc>
          <w:tcPr>
            <w:textDirection w:val="lrTb"/>
            <w:vMerge w:val="restart"/>
            <w:vAlign w:val="center"/>
            <w:shd w:color="auto" w:val="clear" w:fill="C0C0C0"/>
            <w:tcW w:type="dxa" w:w="112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经营支出</w:t>
            </w:r>
          </w:p>
        </w:tc>
        <w:tc>
          <w:tcPr>
            <w:textDirection w:val="lrTb"/>
            <w:vMerge w:val="restart"/>
            <w:vAlign w:val="center"/>
            <w:shd w:color="auto" w:val="clear" w:fill="C0C0C0"/>
            <w:tcW w:type="dxa" w:w="186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对附属单位补助支出</w:t>
            </w:r>
          </w:p>
        </w:tc>
      </w:tr>
      <w:tr>
        <w:trPr>
          <w:trHeight w:val="312" w:hRule="atLeast"/>
        </w:trPr>
        <w:tc>
          <w:tcPr>
            <w:textDirection w:val="lrTb"/>
            <w:vMerge w:val="restart"/>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功能分类科目编码</w:t>
            </w:r>
          </w:p>
        </w:tc>
        <w:tc>
          <w:tcPr>
            <w:textDirection w:val="lrTb"/>
            <w:vMerge w:val="restart"/>
            <w:vAlign w:val="center"/>
            <w:noWrap/>
            <w:shd w:color="auto" w:val="clear" w:fill="C0C0C0"/>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科目名称</w:t>
            </w:r>
          </w:p>
        </w:tc>
        <w:tc>
          <w:tcPr>
            <w:textDirection w:val="lrTb"/>
            <w:vMerge w:val="continue"/>
            <w:vAlign w:val="center"/>
            <w:shd w:color="auto" w:val="clear" w:fill="C0C0C0"/>
            <w:tcW w:type="dxa" w:w="143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401"/>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08"/>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2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2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86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12" w:hRule="atLeast"/>
        </w:trPr>
        <w:tc>
          <w:tcPr>
            <w:textDirection w:val="lrTb"/>
            <w:vMerge w:val="continue"/>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noWrap/>
            <w:shd w:color="auto" w:val="clear" w:fill="C0C0C0"/>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43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401"/>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08"/>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2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2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86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12" w:hRule="atLeast"/>
        </w:trPr>
        <w:tc>
          <w:tcPr>
            <w:textDirection w:val="lrTb"/>
            <w:vMerge w:val="continue"/>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noWrap/>
            <w:shd w:color="auto" w:val="clear" w:fill="C0C0C0"/>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43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401"/>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08"/>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2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20"/>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86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08" w:hRule="atLeast"/>
        </w:trPr>
        <w:tc>
          <w:tcPr>
            <w:textDirection w:val="lrTb"/>
            <w:vAlign w:val="center"/>
            <w:noWrap/>
            <w:shd w:color="auto" w:val="clear" w:fill="C0C0C0"/>
            <w:tcW w:type="dxa" w:w="5547"/>
            <w:gridSpan w:val="4"/>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栏次</w:t>
            </w:r>
          </w:p>
        </w:tc>
        <w:tc>
          <w:tcPr>
            <w:textDirection w:val="lrTb"/>
            <w:vAlign w:val="center"/>
            <w:shd w:color="auto" w:val="clear" w:fill="C0C0C0"/>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w:t>
            </w:r>
          </w:p>
        </w:tc>
        <w:tc>
          <w:tcPr>
            <w:textDirection w:val="lrTb"/>
            <w:vAlign w:val="center"/>
            <w:shd w:color="auto" w:val="clear" w:fill="C0C0C0"/>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w:t>
            </w:r>
          </w:p>
        </w:tc>
        <w:tc>
          <w:tcPr>
            <w:textDirection w:val="lrTb"/>
            <w:vAlign w:val="center"/>
            <w:shd w:color="auto" w:val="clear" w:fill="C0C0C0"/>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w:t>
            </w:r>
          </w:p>
        </w:tc>
        <w:tc>
          <w:tcPr>
            <w:textDirection w:val="lrTb"/>
            <w:vAlign w:val="center"/>
            <w:shd w:color="auto" w:val="clear" w:fill="C0C0C0"/>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w:t>
            </w:r>
          </w:p>
        </w:tc>
        <w:tc>
          <w:tcPr>
            <w:textDirection w:val="lrTb"/>
            <w:vAlign w:val="center"/>
            <w:shd w:color="auto" w:val="clear" w:fill="C0C0C0"/>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w:t>
            </w:r>
          </w:p>
        </w:tc>
        <w:tc>
          <w:tcPr>
            <w:textDirection w:val="lrTb"/>
            <w:vAlign w:val="center"/>
            <w:shd w:color="auto" w:val="clear" w:fill="C0C0C0"/>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6</w:t>
            </w:r>
          </w:p>
        </w:tc>
      </w:tr>
      <w:tr>
        <w:trPr>
          <w:trHeight w:val="308" w:hRule="atLeast"/>
        </w:trPr>
        <w:tc>
          <w:tcPr>
            <w:textDirection w:val="lrTb"/>
            <w:vAlign w:val="center"/>
            <w:noWrap/>
            <w:shd w:color="auto" w:val="clear" w:fill="C0C0C0"/>
            <w:tcW w:type="dxa" w:w="5547"/>
            <w:gridSpan w:val="4"/>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合计</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329.19</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262.04</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67.16</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一般公共服务支出</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250.84</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188.04</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62.80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组织事务</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250.84</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188.04</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62.80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2013201</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行政运行</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188.04</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188.04</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2013202</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一般行政管理事务</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13.49</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13.49</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2013299</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其他组织事务支出</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49.31</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49.31</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社会保障和就业支出</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58.05</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53.69</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4.35</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20805</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行政事业单位离退休</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37.63</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37.63</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2080504</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未归口管理的行政单位离退休</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15.84</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15.84</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2080505</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机关事业单位基本养老保险缴费支出</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21.79</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21.79</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20808</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抚恤</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20.42</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16.06</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4.35</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2080801</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死亡抚恤</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16.06</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16.06</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2080899</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其他优抚支出</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4.35</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4.35</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医疗卫生与计划生育支出</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21011</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行政事业单位医疗</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2101101</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行政单位医疗</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13.17</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13.17</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2101103</w:t>
            </w:r>
          </w:p>
        </w:tc>
        <w:tc>
          <w:tcPr>
            <w:textDirection w:val="lrTb"/>
            <w:vAlign w:val="center"/>
            <w:noWrap/>
            <w:tcW w:type="dxa" w:w="474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公务员医疗补助</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7.14</w:t>
            </w:r>
          </w:p>
        </w:tc>
        <w:tc>
          <w:tcPr>
            <w:textDirection w:val="lrTb"/>
            <w:vAlign w:val="center"/>
            <w:noWrap/>
            <w:tcW w:type="dxa" w:w="140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7.14</w:t>
            </w:r>
          </w:p>
        </w:tc>
        <w:tc>
          <w:tcPr>
            <w:textDirection w:val="lrTb"/>
            <w:vAlign w:val="center"/>
            <w:noWrap/>
            <w:tcW w:type="dxa" w:w="120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86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13792"/>
            <w:gridSpan w:val="10"/>
            <w:tcBorders>
              <w:top w:val="nil"/>
              <w:left w:val="nil"/>
              <w:bottom w:val="nil"/>
              <w:right w:val="nil"/>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注：本表反映部门本年度各项支出情况。本表金额转换为万元时，因四舍五入可能存在尾差。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rPr>
        <w:jc w:val="both"/>
        <w:textAlignment w:val="baseline"/>
      </w:pPr>
    </w:p>
    <w:tbl>
      <w:tblPr>
        <w:tblW w:type="dxa" w:w="13395"/>
        <w:tblLook w:val="ffff"/>
        <w:tblInd w:w="-15" w:type="dxa"/>
        <w:tblBorders>
          <w:top w:val="nil"/>
          <w:left w:val="nil"/>
          <w:bottom w:val="nil"/>
          <w:right w:val="nil"/>
          <w:insideH w:val="nil"/>
          <w:insideV w:val="nil"/>
        </w:tblBorders>
        <w:tblLayout w:type="fixed"/>
        <w:tblCellMar>
          <w:left w:w="0" w:type="dxa"/>
          <w:right w:w="0" w:type="dxa"/>
        </w:tblCellMar>
      </w:tblPr>
      <w:tblGrid>
        <w:gridCol w:w="3642"/>
        <w:gridCol w:w="492"/>
        <w:gridCol w:w="1314"/>
        <w:gridCol w:w="3624"/>
        <w:gridCol w:w="492"/>
        <w:gridCol w:w="828"/>
        <w:gridCol w:w="1288"/>
        <w:gridCol w:w="1715"/>
      </w:tblGrid>
      <w:tr>
        <w:trPr>
          <w:trHeight w:val="390" w:hRule="atLeast"/>
        </w:trPr>
        <w:tc>
          <w:tcPr>
            <w:textDirection w:val="lrTb"/>
            <w:vAlign w:val="bottom"/>
            <w:noWrap/>
            <w:tcW w:type="dxa" w:w="13395"/>
            <w:gridSpan w:val="8"/>
            <w:tcBorders>
              <w:top w:val="nil"/>
              <w:left w:val="nil"/>
              <w:bottom w:val="nil"/>
              <w:right w:val="nil"/>
            </w:tcBorders>
          </w:tcPr>
          <w:p>
            <w:pPr>
              <w:pStyle w:val="Normal"/>
              <w:rPr>
                <w:rStyle w:val="NormalCharacter"/>
                <w:szCs w:val="30"/>
                <w:sz w:val="30"/>
                <w:kern w:val="2"/>
                <w:lang w:val="en-US" w:eastAsia="zh-CN" w:bidi="ar-SA"/>
                <w:rFonts w:ascii="宋体" w:hAnsi="宋体"/>
                <w:color w:val="000000"/>
              </w:rPr>
              <w:widowControl/>
              <w:jc w:val="center"/>
              <w:textAlignment w:val="bottom"/>
            </w:pPr>
            <w:r>
              <w:rPr>
                <w:rStyle w:val="NormalCharacter"/>
                <w:szCs w:val="30"/>
                <w:sz w:val="30"/>
                <w:kern w:val="0"/>
                <w:lang w:val="en-US" w:eastAsia="zh-CN"/>
                <w:rFonts w:ascii="宋体" w:hAnsi="宋体"/>
                <w:color w:val="000000"/>
              </w:rPr>
              <w:t xml:space="preserve">财政拨款收入支出决算总表</w:t>
            </w:r>
          </w:p>
        </w:tc>
      </w:tr>
      <w:tr>
        <w:trPr>
          <w:trHeight w:val="255" w:hRule="atLeast"/>
        </w:trPr>
        <w:tc>
          <w:tcPr>
            <w:textDirection w:val="lrTb"/>
            <w:vAlign w:val="bottom"/>
            <w:noWrap/>
            <w:tcW w:type="dxa" w:w="3642"/>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492"/>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31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362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492"/>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82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28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15"/>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公开04表</w:t>
            </w:r>
          </w:p>
        </w:tc>
      </w:tr>
      <w:tr>
        <w:trPr>
          <w:trHeight w:val="255" w:hRule="atLeast"/>
        </w:trPr>
        <w:tc>
          <w:tcPr>
            <w:textDirection w:val="lrTb"/>
            <w:vAlign w:val="bottom"/>
            <w:noWrap/>
            <w:tcW w:type="dxa" w:w="9072"/>
            <w:gridSpan w:val="4"/>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left"/>
              <w:textAlignment w:val="bottom"/>
            </w:pPr>
            <w:r>
              <w:rPr>
                <w:rStyle w:val="NormalCharacter"/>
                <w:szCs w:val="20"/>
                <w:sz w:val="20"/>
                <w:kern w:val="0"/>
                <w:lang w:val="en-US" w:eastAsia="zh-CN"/>
                <w:rFonts w:ascii="宋体" w:hAnsi="宋体"/>
                <w:color w:val="000000"/>
              </w:rPr>
              <w:t xml:space="preserve">部门：安阳市北关区组织部</w:t>
            </w:r>
          </w:p>
        </w:tc>
        <w:tc>
          <w:tcPr>
            <w:textDirection w:val="lrTb"/>
            <w:vAlign w:val="bottom"/>
            <w:noWrap/>
            <w:tcW w:type="dxa" w:w="492"/>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82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28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15"/>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金额单位：万元</w:t>
            </w:r>
          </w:p>
        </w:tc>
      </w:tr>
      <w:tr>
        <w:trPr>
          <w:trHeight w:val="308" w:hRule="atLeast"/>
        </w:trPr>
        <w:tc>
          <w:tcPr>
            <w:textDirection w:val="lrTb"/>
            <w:vAlign w:val="center"/>
            <w:noWrap/>
            <w:shd w:color="auto" w:val="clear" w:fill="C0C0C0"/>
            <w:tcW w:type="dxa" w:w="544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收     入</w:t>
            </w:r>
          </w:p>
        </w:tc>
        <w:tc>
          <w:tcPr>
            <w:textDirection w:val="lrTb"/>
            <w:vAlign w:val="center"/>
            <w:noWrap/>
            <w:shd w:color="auto" w:val="clear" w:fill="C0C0C0"/>
            <w:tcW w:type="dxa" w:w="7947"/>
            <w:gridSpan w:val="5"/>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支     出</w:t>
            </w:r>
          </w:p>
        </w:tc>
      </w:tr>
      <w:tr>
        <w:trPr>
          <w:trHeight w:val="312" w:hRule="atLeast"/>
        </w:trPr>
        <w:tc>
          <w:tcPr>
            <w:textDirection w:val="lrTb"/>
            <w:vMerge w:val="restart"/>
            <w:vAlign w:val="center"/>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w:t>
            </w:r>
          </w:p>
        </w:tc>
        <w:tc>
          <w:tcPr>
            <w:textDirection w:val="lrTb"/>
            <w:vMerge w:val="restart"/>
            <w:vAlign w:val="center"/>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行次</w:t>
            </w:r>
          </w:p>
        </w:tc>
        <w:tc>
          <w:tcPr>
            <w:textDirection w:val="lrTb"/>
            <w:vMerge w:val="restart"/>
            <w:vAlign w:val="center"/>
            <w:shd w:color="auto" w:val="clear" w:fill="C0C0C0"/>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金额</w:t>
            </w:r>
          </w:p>
        </w:tc>
        <w:tc>
          <w:tcPr>
            <w:textDirection w:val="lrTb"/>
            <w:vMerge w:val="restart"/>
            <w:vAlign w:val="center"/>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w:t>
            </w:r>
          </w:p>
        </w:tc>
        <w:tc>
          <w:tcPr>
            <w:textDirection w:val="lrTb"/>
            <w:vMerge w:val="restart"/>
            <w:vAlign w:val="center"/>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行次</w:t>
            </w:r>
          </w:p>
        </w:tc>
        <w:tc>
          <w:tcPr>
            <w:textDirection w:val="lrTb"/>
            <w:vMerge w:val="restart"/>
            <w:vAlign w:val="center"/>
            <w:noWrap/>
            <w:shd w:color="auto" w:val="clear" w:fill="C0C0C0"/>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合计</w:t>
            </w:r>
          </w:p>
        </w:tc>
        <w:tc>
          <w:tcPr>
            <w:textDirection w:val="lrTb"/>
            <w:vMerge w:val="restart"/>
            <w:vAlign w:val="center"/>
            <w:shd w:color="auto" w:val="clear" w:fill="C0C0C0"/>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一般公共预算财政拨款</w:t>
            </w:r>
          </w:p>
        </w:tc>
        <w:tc>
          <w:tcPr>
            <w:textDirection w:val="lrTb"/>
            <w:vMerge w:val="restart"/>
            <w:vAlign w:val="center"/>
            <w:shd w:color="auto" w:val="clear" w:fill="C0C0C0"/>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政府性基金预算财政拨款</w:t>
            </w:r>
          </w:p>
        </w:tc>
      </w:tr>
      <w:tr>
        <w:trPr>
          <w:trHeight w:val="615" w:hRule="atLeast"/>
        </w:trPr>
        <w:tc>
          <w:tcPr>
            <w:textDirection w:val="lrTb"/>
            <w:vMerge w:val="continue"/>
            <w:vAlign w:val="center"/>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noWrap/>
            <w:shd w:color="auto" w:val="clear" w:fill="C0C0C0"/>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栏次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Align w:val="center"/>
            <w:noWrap/>
            <w:shd w:color="auto" w:val="clear" w:fill="C0C0C0"/>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栏次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Align w:val="center"/>
            <w:noWrap/>
            <w:shd w:color="auto" w:val="clear" w:fill="C0C0C0"/>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w:t>
            </w:r>
          </w:p>
        </w:tc>
        <w:tc>
          <w:tcPr>
            <w:textDirection w:val="lrTb"/>
            <w:vAlign w:val="center"/>
            <w:noWrap/>
            <w:shd w:color="auto" w:val="clear" w:fill="C0C0C0"/>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w:t>
            </w:r>
          </w:p>
        </w:tc>
        <w:tc>
          <w:tcPr>
            <w:textDirection w:val="lrTb"/>
            <w:vAlign w:val="center"/>
            <w:noWrap/>
            <w:shd w:color="auto" w:val="clear" w:fill="C0C0C0"/>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一、一般公共预算财政拨款</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325.08</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一、一般公共服务支出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28</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250.84</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250.84</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二、政府性基金预算财政拨款</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二、外交支出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29</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三、国防支出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30</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四、公共安全支出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31</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五、教育支出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32</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6</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六、科学技术支出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33</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7</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七、文化体育与传媒支出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34</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8</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八、社会保障和就业支出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35</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58.05</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58.05</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9</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九、医疗卫生与计划生育支出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36</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10</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十、节能环保支出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37</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11</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十一、城乡社区支出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38</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12</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十二、农林水支出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39</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13</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十三、交通运输支出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40</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14</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十四、资源勘探信息等支出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41</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15</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十五、商业服务业等支出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42</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16</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十六、金融支出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43</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17</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十七、援助其他地区支出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44</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18</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十八、国土海洋气象等支出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45</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19</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十九、住房保障支出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46</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20</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二十、粮油物资储备支出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47</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21</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二十一、其他支出</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48</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center"/>
              <w:textAlignment w:val="center"/>
            </w:pPr>
            <w:r>
              <w:rPr>
                <w:rStyle w:val="NormalCharacter"/>
                <w:b/>
                <w:szCs w:val="22"/>
                <w:sz w:val="22"/>
                <w:kern w:val="0"/>
                <w:lang w:val="en-US" w:eastAsia="zh-CN"/>
                <w:rFonts w:ascii="宋体" w:hAnsi="宋体"/>
                <w:color w:val="000000"/>
              </w:rPr>
              <w:t xml:space="preserve">本年收入合计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22</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325.08</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center"/>
              <w:textAlignment w:val="center"/>
            </w:pPr>
            <w:r>
              <w:rPr>
                <w:rStyle w:val="NormalCharacter"/>
                <w:b/>
                <w:szCs w:val="22"/>
                <w:sz w:val="22"/>
                <w:kern w:val="0"/>
                <w:lang w:val="en-US" w:eastAsia="zh-CN"/>
                <w:rFonts w:ascii="宋体" w:hAnsi="宋体"/>
                <w:color w:val="000000"/>
              </w:rPr>
              <w:t xml:space="preserve">本年支出合计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49</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329.19</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329.19</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年初财政拨款结转和结余</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23</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13.46</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年末财政拨款结转和结余</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50</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9.35</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9.35</w:t>
            </w: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一般公共预算财政拨款</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24</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13.46</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51</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政府性基金预算财政拨款</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25</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52</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26</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53</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shd w:color="auto" w:val="clear" w:fill="C0C0C0"/>
            <w:tcW w:type="dxa" w:w="3642"/>
            <w:tcBorders>
              <w:top w:val="nil"/>
              <w:left w:space="0" w:color="000000" w:val="single" w:sz="4"/>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center"/>
              <w:textAlignment w:val="center"/>
            </w:pPr>
            <w:r>
              <w:rPr>
                <w:rStyle w:val="NormalCharacter"/>
                <w:b/>
                <w:szCs w:val="22"/>
                <w:sz w:val="22"/>
                <w:kern w:val="0"/>
                <w:lang w:val="en-US" w:eastAsia="zh-CN"/>
                <w:rFonts w:ascii="宋体" w:hAnsi="宋体"/>
                <w:color w:val="000000"/>
              </w:rPr>
              <w:t xml:space="preserve">总计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27</w:t>
            </w:r>
          </w:p>
        </w:tc>
        <w:tc>
          <w:tcPr>
            <w:textDirection w:val="lrTb"/>
            <w:vAlign w:val="center"/>
            <w:noWrap/>
            <w:tcW w:type="dxa" w:w="13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338.54</w:t>
            </w:r>
          </w:p>
        </w:tc>
        <w:tc>
          <w:tcPr>
            <w:textDirection w:val="lrTb"/>
            <w:vAlign w:val="center"/>
            <w:noWrap/>
            <w:shd w:color="auto" w:val="clear" w:fill="C0C0C0"/>
            <w:tcW w:type="dxa" w:w="3624"/>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center"/>
              <w:textAlignment w:val="center"/>
            </w:pPr>
            <w:r>
              <w:rPr>
                <w:rStyle w:val="NormalCharacter"/>
                <w:b/>
                <w:szCs w:val="22"/>
                <w:sz w:val="22"/>
                <w:kern w:val="0"/>
                <w:lang w:val="en-US" w:eastAsia="zh-CN"/>
                <w:rFonts w:ascii="宋体" w:hAnsi="宋体"/>
                <w:color w:val="000000"/>
              </w:rPr>
              <w:t xml:space="preserve">总计</w:t>
            </w:r>
          </w:p>
        </w:tc>
        <w:tc>
          <w:tcPr>
            <w:textDirection w:val="lrTb"/>
            <w:vAlign w:val="center"/>
            <w:noWrap/>
            <w:shd w:color="auto" w:val="clear" w:fill="C0C0C0"/>
            <w:tcW w:type="dxa" w:w="49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54</w:t>
            </w:r>
          </w:p>
        </w:tc>
        <w:tc>
          <w:tcPr>
            <w:textDirection w:val="lrTb"/>
            <w:vAlign w:val="center"/>
            <w:noWrap/>
            <w:tcW w:type="dxa" w:w="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338.54</w:t>
            </w:r>
          </w:p>
        </w:tc>
        <w:tc>
          <w:tcPr>
            <w:textDirection w:val="lrTb"/>
            <w:vAlign w:val="center"/>
            <w:noWrap/>
            <w:tcW w:type="dxa" w:w="128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338.54</w:t>
            </w:r>
          </w:p>
        </w:tc>
        <w:tc>
          <w:tcPr>
            <w:textDirection w:val="lrTb"/>
            <w:vAlign w:val="center"/>
            <w:tcW w:type="dxa" w:w="171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662" w:hRule="atLeast"/>
        </w:trPr>
        <w:tc>
          <w:tcPr>
            <w:textDirection w:val="lrTb"/>
            <w:vAlign w:val="center"/>
            <w:tcW w:type="dxa" w:w="13395"/>
            <w:gridSpan w:val="8"/>
            <w:tcBorders>
              <w:top w:val="nil"/>
              <w:left w:val="nil"/>
              <w:bottom w:val="nil"/>
              <w:right w:val="nil"/>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注：本表反映部门本年度一般公共预算财政拨款和政府性基金预算财政拨款的总收支和年末结转结余情况。本表金额转换为万元时，因四舍五入可能存在尾差。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tbl>
      <w:tblPr>
        <w:tblW w:type="dxa" w:w="12625"/>
        <w:tblLook w:val="ffff"/>
        <w:tblInd w:w="-15" w:type="dxa"/>
        <w:tblBorders>
          <w:top w:val="nil"/>
          <w:left w:val="nil"/>
          <w:bottom w:val="nil"/>
          <w:right w:val="nil"/>
          <w:insideH w:val="nil"/>
          <w:insideV w:val="nil"/>
        </w:tblBorders>
        <w:tblLayout w:type="fixed"/>
        <w:tblCellMar>
          <w:left w:w="0" w:type="dxa"/>
          <w:right w:w="0" w:type="dxa"/>
        </w:tblCellMar>
      </w:tblPr>
      <w:tblGrid>
        <w:gridCol w:w="266"/>
        <w:gridCol w:w="266"/>
        <w:gridCol w:w="270"/>
        <w:gridCol w:w="5120"/>
        <w:gridCol w:w="2000"/>
        <w:gridCol w:w="2204"/>
        <w:gridCol w:w="2499"/>
      </w:tblGrid>
      <w:tr>
        <w:trPr>
          <w:trHeight w:val="390" w:hRule="atLeast"/>
        </w:trPr>
        <w:tc>
          <w:tcPr>
            <w:textDirection w:val="lrTb"/>
            <w:vAlign w:val="bottom"/>
            <w:noWrap/>
            <w:tcW w:type="dxa" w:w="12625"/>
            <w:gridSpan w:val="7"/>
            <w:tcBorders>
              <w:top w:val="nil"/>
              <w:left w:val="nil"/>
              <w:bottom w:val="nil"/>
              <w:right w:val="nil"/>
            </w:tcBorders>
          </w:tcPr>
          <w:p>
            <w:pPr>
              <w:pStyle w:val="Normal"/>
              <w:rPr>
                <w:rStyle w:val="NormalCharacter"/>
                <w:szCs w:val="30"/>
                <w:sz w:val="30"/>
                <w:kern w:val="2"/>
                <w:lang w:val="en-US" w:eastAsia="zh-CN" w:bidi="ar-SA"/>
                <w:rFonts w:ascii="宋体" w:hAnsi="宋体"/>
                <w:color w:val="000000"/>
              </w:rPr>
              <w:widowControl/>
              <w:ind w:firstLine="3300" w:firstLineChars="1100"/>
              <w:jc w:val="both"/>
              <w:textAlignment w:val="bottom"/>
            </w:pPr>
            <w:r>
              <w:rPr>
                <w:rStyle w:val="NormalCharacter"/>
                <w:szCs w:val="30"/>
                <w:sz w:val="30"/>
                <w:kern w:val="0"/>
                <w:lang w:val="en-US" w:eastAsia="zh-CN"/>
                <w:rFonts w:ascii="宋体" w:hAnsi="宋体"/>
                <w:color w:val="000000"/>
              </w:rPr>
              <w:t xml:space="preserve">一般公共预算财政拨款支出决算表</w:t>
            </w:r>
          </w:p>
        </w:tc>
      </w:tr>
      <w:tr>
        <w:trPr>
          <w:trHeight w:val="255" w:hRule="atLeast"/>
        </w:trPr>
        <w:tc>
          <w:tcPr>
            <w:textDirection w:val="lrTb"/>
            <w:vAlign w:val="bottom"/>
            <w:noWrap/>
            <w:tcW w:type="dxa" w:w="266"/>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66"/>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7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512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00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20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499"/>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公开05表</w:t>
            </w:r>
          </w:p>
        </w:tc>
      </w:tr>
      <w:tr>
        <w:trPr>
          <w:trHeight w:val="255" w:hRule="atLeast"/>
        </w:trPr>
        <w:tc>
          <w:tcPr>
            <w:textDirection w:val="lrTb"/>
            <w:vAlign w:val="bottom"/>
            <w:noWrap/>
            <w:tcW w:type="dxa" w:w="7922"/>
            <w:gridSpan w:val="5"/>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left"/>
              <w:textAlignment w:val="bottom"/>
            </w:pPr>
            <w:r>
              <w:rPr>
                <w:rStyle w:val="NormalCharacter"/>
                <w:szCs w:val="20"/>
                <w:sz w:val="20"/>
                <w:kern w:val="0"/>
                <w:lang w:val="en-US" w:eastAsia="zh-CN"/>
                <w:rFonts w:ascii="宋体" w:hAnsi="宋体"/>
                <w:color w:val="000000"/>
              </w:rPr>
              <w:t xml:space="preserve">部门：安阳市北关区组织部</w:t>
            </w:r>
          </w:p>
        </w:tc>
        <w:tc>
          <w:tcPr>
            <w:textDirection w:val="lrTb"/>
            <w:vAlign w:val="bottom"/>
            <w:noWrap/>
            <w:tcW w:type="dxa" w:w="220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499"/>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金额单位：万元</w:t>
            </w:r>
          </w:p>
        </w:tc>
      </w:tr>
      <w:tr>
        <w:trPr>
          <w:trHeight w:val="308" w:hRule="atLeast"/>
        </w:trPr>
        <w:tc>
          <w:tcPr>
            <w:textDirection w:val="lrTb"/>
            <w:vAlign w:val="center"/>
            <w:noWrap/>
            <w:shd w:color="auto" w:val="clear" w:fill="C0C0C0"/>
            <w:tcW w:type="dxa" w:w="5922"/>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w:t>
            </w:r>
          </w:p>
        </w:tc>
        <w:tc>
          <w:tcPr>
            <w:textDirection w:val="lrTb"/>
            <w:vAlign w:val="center"/>
            <w:shd w:color="auto" w:val="clear" w:fill="C0C0C0"/>
            <w:tcW w:type="dxa" w:w="6703"/>
            <w:gridSpan w:val="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本年支出</w:t>
            </w:r>
          </w:p>
        </w:tc>
      </w:tr>
      <w:tr>
        <w:trPr>
          <w:trHeight w:val="312" w:hRule="atLeast"/>
        </w:trPr>
        <w:tc>
          <w:tcPr>
            <w:textDirection w:val="lrTb"/>
            <w:vMerge w:val="restart"/>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功能分类科目编码</w:t>
            </w:r>
          </w:p>
        </w:tc>
        <w:tc>
          <w:tcPr>
            <w:textDirection w:val="lrTb"/>
            <w:vMerge w:val="restart"/>
            <w:vAlign w:val="center"/>
            <w:noWrap/>
            <w:shd w:color="auto" w:val="clear" w:fill="C0C0C0"/>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科目名称</w:t>
            </w:r>
          </w:p>
        </w:tc>
        <w:tc>
          <w:tcPr>
            <w:textDirection w:val="lrTb"/>
            <w:vMerge w:val="restart"/>
            <w:vAlign w:val="center"/>
            <w:shd w:color="auto" w:val="clear" w:fill="C0C0C0"/>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小计</w:t>
            </w:r>
          </w:p>
        </w:tc>
        <w:tc>
          <w:tcPr>
            <w:textDirection w:val="lrTb"/>
            <w:vMerge w:val="restart"/>
            <w:vAlign w:val="center"/>
            <w:shd w:color="auto" w:val="clear" w:fill="C0C0C0"/>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基本支出</w:t>
            </w:r>
          </w:p>
        </w:tc>
        <w:tc>
          <w:tcPr>
            <w:textDirection w:val="lrTb"/>
            <w:vMerge w:val="restart"/>
            <w:vAlign w:val="center"/>
            <w:shd w:color="auto" w:val="clear" w:fill="C0C0C0"/>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项目支出</w:t>
            </w:r>
          </w:p>
        </w:tc>
      </w:tr>
      <w:tr>
        <w:trPr>
          <w:trHeight w:val="312" w:hRule="atLeast"/>
        </w:trPr>
        <w:tc>
          <w:tcPr>
            <w:textDirection w:val="lrTb"/>
            <w:vMerge w:val="continue"/>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noWrap/>
            <w:shd w:color="auto" w:val="clear" w:fill="C0C0C0"/>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12" w:hRule="atLeast"/>
        </w:trPr>
        <w:tc>
          <w:tcPr>
            <w:textDirection w:val="lrTb"/>
            <w:vMerge w:val="continue"/>
            <w:vAlign w:val="center"/>
            <w:shd w:color="auto" w:val="clear" w:fill="C0C0C0"/>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noWrap/>
            <w:shd w:color="auto" w:val="clear" w:fill="C0C0C0"/>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08" w:hRule="atLeast"/>
        </w:trPr>
        <w:tc>
          <w:tcPr>
            <w:textDirection w:val="lrTb"/>
            <w:vAlign w:val="center"/>
            <w:noWrap/>
            <w:shd w:color="auto" w:val="clear" w:fill="C0C0C0"/>
            <w:tcW w:type="dxa" w:w="5922"/>
            <w:gridSpan w:val="4"/>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栏次</w:t>
            </w:r>
          </w:p>
        </w:tc>
        <w:tc>
          <w:tcPr>
            <w:textDirection w:val="lrTb"/>
            <w:vAlign w:val="center"/>
            <w:noWrap/>
            <w:shd w:color="auto" w:val="clear" w:fill="C0C0C0"/>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w:t>
            </w:r>
          </w:p>
        </w:tc>
        <w:tc>
          <w:tcPr>
            <w:textDirection w:val="lrTb"/>
            <w:vAlign w:val="center"/>
            <w:noWrap/>
            <w:shd w:color="auto" w:val="clear" w:fill="C0C0C0"/>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w:t>
            </w:r>
          </w:p>
        </w:tc>
        <w:tc>
          <w:tcPr>
            <w:textDirection w:val="lrTb"/>
            <w:vAlign w:val="center"/>
            <w:noWrap/>
            <w:shd w:color="auto" w:val="clear" w:fill="C0C0C0"/>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w:t>
            </w:r>
          </w:p>
        </w:tc>
      </w:tr>
      <w:tr>
        <w:trPr>
          <w:trHeight w:val="308" w:hRule="atLeast"/>
        </w:trPr>
        <w:tc>
          <w:tcPr>
            <w:textDirection w:val="lrTb"/>
            <w:vAlign w:val="center"/>
            <w:noWrap/>
            <w:shd w:color="auto" w:val="clear" w:fill="C0C0C0"/>
            <w:tcW w:type="dxa" w:w="5922"/>
            <w:gridSpan w:val="4"/>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合计</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329.19</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262.04</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widowControl/>
              <w:jc w:val="right"/>
              <w:textAlignment w:val="center"/>
            </w:pPr>
            <w:r>
              <w:rPr>
                <w:rStyle w:val="NormalCharacter"/>
                <w:b/>
                <w:szCs w:val="22"/>
                <w:sz w:val="22"/>
                <w:kern w:val="0"/>
                <w:lang w:val="en-US" w:eastAsia="zh-CN"/>
                <w:rFonts w:ascii="宋体" w:hAnsi="宋体"/>
                <w:color w:val="000000"/>
              </w:rPr>
              <w:t xml:space="preserve">67.16</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一般公共服务支出</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250.84</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188.04</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62.80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组织事务</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250.84</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188.04</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62.80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2013201</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行政运行</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188.04</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188.04</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2013202</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一般行政管理事务</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13.49</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13.49</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2013299</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其他组织事务支出</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49.31</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49.31</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社会保障和就业支出</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58.05</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53.69</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4.35</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20805</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行政事业单位离退休</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37.63</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37.63</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2080504</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未归口管理的行政单位离退休</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15.84</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15.84</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2080505</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机关事业单位基本养老保险缴费支出</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21.79</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21.79</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20808</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抚恤</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20.42</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16.06</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4.35</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2080801</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死亡抚恤</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16.06</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16.06</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2080899</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其他优抚支出</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4.35</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4.35</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医疗卫生与计划生育支出</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21011</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行政事业单位医疗</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20.31</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2101101</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行政单位医疗</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13.17</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13.17</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51" w:hRule="atLeast"/>
        </w:trPr>
        <w:tc>
          <w:tcPr>
            <w:textDirection w:val="lrTb"/>
            <w:vAlign w:val="center"/>
            <w:noWrap/>
            <w:tcW w:type="dxa" w:w="802"/>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2101103</w:t>
            </w:r>
          </w:p>
        </w:tc>
        <w:tc>
          <w:tcPr>
            <w:textDirection w:val="lrTb"/>
            <w:vAlign w:val="center"/>
            <w:noWrap/>
            <w:tcW w:type="dxa" w:w="512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公务员医疗补助</w:t>
            </w:r>
          </w:p>
        </w:tc>
        <w:tc>
          <w:tcPr>
            <w:textDirection w:val="lrTb"/>
            <w:vAlign w:val="center"/>
            <w:noWrap/>
            <w:tcW w:type="dxa" w:w="20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7.14</w:t>
            </w:r>
          </w:p>
        </w:tc>
        <w:tc>
          <w:tcPr>
            <w:textDirection w:val="lrTb"/>
            <w:vAlign w:val="center"/>
            <w:noWrap/>
            <w:tcW w:type="dxa" w:w="220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7.14</w:t>
            </w:r>
          </w:p>
        </w:tc>
        <w:tc>
          <w:tcPr>
            <w:textDirection w:val="lrTb"/>
            <w:vAlign w:val="center"/>
            <w:noWrap/>
            <w:tcW w:type="dxa" w:w="249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trHeight w:val="308" w:hRule="atLeast"/>
        </w:trPr>
        <w:tc>
          <w:tcPr>
            <w:textDirection w:val="lrTb"/>
            <w:vAlign w:val="center"/>
            <w:noWrap/>
            <w:tcW w:type="dxa" w:w="12625"/>
            <w:gridSpan w:val="7"/>
            <w:tcBorders>
              <w:top w:val="nil"/>
              <w:left w:val="nil"/>
              <w:bottom w:val="nil"/>
              <w:right w:val="nil"/>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注：本表反映部门本年度一般公共预算财政拨款支出情况。本表金额转换为万元时，因四舍五入可能存在尾差。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r>
        <w:rPr>
          <w:rStyle w:val="NormalCharacter"/>
          <w:szCs w:val="32"/>
          <w:sz w:val="32"/>
          <w:kern w:val="2"/>
          <w:lang w:val="en-US" w:eastAsia="zh-CN" w:bidi="ar-SA"/>
          <w:rFonts w:ascii="仿宋_GB2312" w:eastAsia="仿宋_GB2312" w:hAnsi="仿宋_GB2312"/>
        </w:rPr>
        <w:t xml:space="preserve">                       一般公共预算财政拨款基本支出决算表</w:t>
      </w: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1899"/>
        <w:gridCol w:w="2600"/>
        <w:gridCol w:w="1105"/>
        <w:gridCol w:w="579"/>
        <w:gridCol w:w="1770"/>
        <w:gridCol w:w="1159"/>
        <w:gridCol w:w="579"/>
        <w:gridCol w:w="3285"/>
        <w:gridCol w:w="1012"/>
      </w:tblGrid>
      <w:tr>
        <w:trPr>
          <w:wAfter w:w="0" w:type="dxa"/>
          <w:trHeight w:val="390" w:hRule="atLeast"/>
        </w:trPr>
        <w:tc>
          <w:tcPr>
            <w:textDirection w:val="lrTb"/>
            <w:vAlign w:val="bottom"/>
            <w:noWrap/>
            <w:tcW w:type="dxa" w:w="189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60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0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57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70"/>
            <w:tcBorders>
              <w:top w:val="nil"/>
              <w:left w:val="nil"/>
              <w:bottom w:val="nil"/>
              <w:right w:val="nil"/>
            </w:tcBorders>
          </w:tcPr>
          <w:p>
            <w:pPr>
              <w:pStyle w:val="Normal"/>
              <w:rPr>
                <w:rStyle w:val="NormalCharacter"/>
                <w:szCs w:val="30"/>
                <w:sz w:val="30"/>
                <w:kern w:val="2"/>
                <w:lang w:val="en-US" w:eastAsia="zh-CN" w:bidi="ar-SA"/>
                <w:rFonts w:ascii="宋体" w:hAnsi="宋体"/>
                <w:color w:val="000000"/>
              </w:rPr>
              <w:widowControl/>
              <w:jc w:val="center"/>
              <w:textAlignment w:val="bottom"/>
            </w:pPr>
          </w:p>
        </w:tc>
        <w:tc>
          <w:tcPr>
            <w:textDirection w:val="lrTb"/>
            <w:vAlign w:val="bottom"/>
            <w:noWrap/>
            <w:tcW w:type="dxa" w:w="115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57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328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012"/>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r>
      <w:tr>
        <w:trPr>
          <w:wAfter w:w="0" w:type="dxa"/>
          <w:trHeight w:val="285" w:hRule="atLeast"/>
        </w:trPr>
        <w:tc>
          <w:tcPr>
            <w:textDirection w:val="lrTb"/>
            <w:vAlign w:val="bottom"/>
            <w:noWrap/>
            <w:tcW w:type="dxa" w:w="189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60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0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57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7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5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57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328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012"/>
            <w:tcBorders>
              <w:top w:val="nil"/>
              <w:left w:val="nil"/>
              <w:bottom w:val="nil"/>
              <w:right w:val="nil"/>
            </w:tcBorders>
          </w:tcPr>
          <w:p>
            <w:pPr>
              <w:pStyle w:val="Normal"/>
              <w:rPr>
                <w:rStyle w:val="NormalCharacter"/>
                <w:szCs w:val="24"/>
                <w:sz w:val="24"/>
                <w:kern w:val="2"/>
                <w:lang w:val="en-US" w:eastAsia="zh-CN" w:bidi="ar-SA"/>
                <w:rFonts w:ascii="宋体" w:hAnsi="宋体"/>
                <w:color w:val="000000"/>
              </w:rPr>
              <w:widowControl/>
              <w:jc w:val="right"/>
              <w:textAlignment w:val="bottom"/>
            </w:pPr>
            <w:r>
              <w:rPr>
                <w:rStyle w:val="NormalCharacter"/>
                <w:szCs w:val="24"/>
                <w:sz w:val="24"/>
                <w:kern w:val="0"/>
                <w:lang w:val="en-US" w:eastAsia="zh-CN"/>
                <w:rFonts w:ascii="宋体" w:hAnsi="宋体"/>
                <w:color w:val="000000"/>
              </w:rPr>
              <w:t xml:space="preserve">公开06表</w:t>
            </w:r>
          </w:p>
        </w:tc>
      </w:tr>
      <w:tr>
        <w:trPr>
          <w:wAfter w:w="0" w:type="dxa"/>
          <w:trHeight w:val="255" w:hRule="atLeast"/>
        </w:trPr>
        <w:tc>
          <w:tcPr>
            <w:textDirection w:val="lrTb"/>
            <w:vAlign w:val="bottom"/>
            <w:noWrap/>
            <w:tcW w:type="dxa" w:w="1899"/>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left"/>
              <w:textAlignment w:val="bottom"/>
            </w:pPr>
            <w:r>
              <w:rPr>
                <w:rStyle w:val="NormalCharacter"/>
                <w:szCs w:val="20"/>
                <w:sz w:val="20"/>
                <w:kern w:val="0"/>
                <w:lang w:val="en-US" w:eastAsia="zh-CN"/>
                <w:rFonts w:ascii="宋体" w:hAnsi="宋体"/>
                <w:color w:val="000000"/>
              </w:rPr>
              <w:t xml:space="preserve">部门：安阳市北关区组织部</w:t>
            </w:r>
          </w:p>
        </w:tc>
        <w:tc>
          <w:tcPr>
            <w:textDirection w:val="lrTb"/>
            <w:vAlign w:val="bottom"/>
            <w:noWrap/>
            <w:tcW w:type="dxa" w:w="260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0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57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7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5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57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328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012"/>
            <w:tcBorders>
              <w:top w:val="nil"/>
              <w:left w:val="nil"/>
              <w:bottom w:val="nil"/>
              <w:right w:val="nil"/>
            </w:tcBorders>
          </w:tcPr>
          <w:p>
            <w:pPr>
              <w:pStyle w:val="Normal"/>
              <w:rPr>
                <w:rStyle w:val="NormalCharacter"/>
                <w:szCs w:val="18"/>
                <w:sz w:val="18"/>
                <w:kern w:val="2"/>
                <w:lang w:val="en-US" w:eastAsia="zh-CN" w:bidi="ar-SA"/>
                <w:rFonts w:ascii="宋体" w:hAnsi="宋体"/>
                <w:color w:val="000000"/>
              </w:rPr>
              <w:widowControl/>
              <w:jc w:val="right"/>
              <w:textAlignment w:val="bottom"/>
            </w:pPr>
            <w:r>
              <w:rPr>
                <w:rStyle w:val="NormalCharacter"/>
                <w:szCs w:val="18"/>
                <w:sz w:val="18"/>
                <w:kern w:val="0"/>
                <w:lang w:val="en-US" w:eastAsia="zh-CN"/>
                <w:rFonts w:ascii="宋体" w:hAnsi="宋体"/>
                <w:color w:val="000000"/>
              </w:rPr>
              <w:t xml:space="preserve">金额单位：万元</w:t>
            </w:r>
          </w:p>
        </w:tc>
      </w:tr>
      <w:tr>
        <w:trPr>
          <w:wAfter w:w="0" w:type="dxa"/>
          <w:trHeight w:val="308" w:hRule="atLeast"/>
        </w:trPr>
        <w:tc>
          <w:tcPr>
            <w:textDirection w:val="lrTb"/>
            <w:vAlign w:val="center"/>
            <w:noWrap/>
            <w:shd w:color="auto" w:val="clear" w:fill="C0C0C0"/>
            <w:tcW w:type="dxa" w:w="560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人员经费</w:t>
            </w:r>
          </w:p>
        </w:tc>
        <w:tc>
          <w:tcPr>
            <w:textDirection w:val="lrTb"/>
            <w:vAlign w:val="center"/>
            <w:noWrap/>
            <w:shd w:color="auto" w:val="clear" w:fill="C0C0C0"/>
            <w:tcW w:type="dxa" w:w="8384"/>
            <w:gridSpan w:val="6"/>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公用经费</w:t>
            </w:r>
          </w:p>
        </w:tc>
      </w:tr>
      <w:tr>
        <w:trPr>
          <w:wAfter w:w="0" w:type="dxa"/>
          <w:trHeight w:val="312" w:hRule="atLeast"/>
        </w:trPr>
        <w:tc>
          <w:tcPr>
            <w:textDirection w:val="lrTb"/>
            <w:vMerge w:val="restart"/>
            <w:vAlign w:val="center"/>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科目编码</w:t>
            </w:r>
          </w:p>
        </w:tc>
        <w:tc>
          <w:tcPr>
            <w:textDirection w:val="lrTb"/>
            <w:vMerge w:val="restart"/>
            <w:vAlign w:val="center"/>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科目名称</w:t>
            </w:r>
          </w:p>
        </w:tc>
        <w:tc>
          <w:tcPr>
            <w:textDirection w:val="lrTb"/>
            <w:vMerge w:val="restart"/>
            <w:vAlign w:val="center"/>
            <w:shd w:color="auto" w:val="clear" w:fill="C0C0C0"/>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决算数</w:t>
            </w:r>
          </w:p>
        </w:tc>
        <w:tc>
          <w:tcPr>
            <w:textDirection w:val="lrTb"/>
            <w:vMerge w:val="restart"/>
            <w:vAlign w:val="center"/>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科目编码</w:t>
            </w:r>
          </w:p>
        </w:tc>
        <w:tc>
          <w:tcPr>
            <w:textDirection w:val="lrTb"/>
            <w:vMerge w:val="restart"/>
            <w:vAlign w:val="center"/>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科目名称</w:t>
            </w:r>
          </w:p>
        </w:tc>
        <w:tc>
          <w:tcPr>
            <w:textDirection w:val="lrTb"/>
            <w:vMerge w:val="restart"/>
            <w:vAlign w:val="center"/>
            <w:shd w:color="auto" w:val="clear" w:fill="C0C0C0"/>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决算数</w:t>
            </w:r>
          </w:p>
        </w:tc>
        <w:tc>
          <w:tcPr>
            <w:textDirection w:val="lrTb"/>
            <w:vMerge w:val="restart"/>
            <w:vAlign w:val="center"/>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科目编码</w:t>
            </w:r>
          </w:p>
        </w:tc>
        <w:tc>
          <w:tcPr>
            <w:textDirection w:val="lrTb"/>
            <w:vMerge w:val="restart"/>
            <w:vAlign w:val="center"/>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科目名称</w:t>
            </w:r>
          </w:p>
        </w:tc>
        <w:tc>
          <w:tcPr>
            <w:textDirection w:val="lrTb"/>
            <w:vMerge w:val="restart"/>
            <w:vAlign w:val="center"/>
            <w:shd w:color="auto" w:val="clear" w:fill="C0C0C0"/>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决算数</w:t>
            </w:r>
          </w:p>
        </w:tc>
      </w:tr>
      <w:tr>
        <w:trPr>
          <w:wAfter w:w="0" w:type="dxa"/>
          <w:trHeight w:val="312" w:hRule="atLeast"/>
        </w:trPr>
        <w:tc>
          <w:tcPr>
            <w:textDirection w:val="lrTb"/>
            <w:vMerge w:val="continue"/>
            <w:vAlign w:val="center"/>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工资福利支出</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202.46</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商品和服务支出</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22.83</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307</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债务利息及费用支出</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30101</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基本工资</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70.28</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30201</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办公费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1.05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30701</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国内债务付息</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30102</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津贴补贴</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47.62</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30202</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印刷费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0.15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30702</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国外债务付息</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30103</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奖金</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43.21</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30203</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咨询费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资本性支出</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1.25</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30106</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伙食补助费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30204</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手续费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31001</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房屋建筑物购建</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30107</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绩效工资</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2.27</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30205</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水费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31002</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办公设备购置</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30108</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机关事业单位基本养老保险缴费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21.79</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30206</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电费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31003</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专用设备购置</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30109</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职业年金缴费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30207</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邮电费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1.59</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31005</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基础设施建设</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30110</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职工基本医疗保险缴费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7.63</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30208</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取暖费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31006</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大型修缮</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30111</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公务员医疗补助缴费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7.14</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30209</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物业管理费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31007</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信息网络及软件购置更新</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1.25</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30112</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其他社会保障缴费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2.53</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30211</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差旅费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1.18</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31008</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物资储备</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30113</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住房公积金</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30212</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因公出国（境）费用</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31009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土地补偿</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30114</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医疗费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30213</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维修（护）费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0.72</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31010</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安置补助</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30199</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其他工资福利支出</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30214</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租赁费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0.57</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31011</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地上附着物和青苗补偿</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对个人和家庭的补助</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35.49</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30215</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会议费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0.25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31012</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拆迁补偿</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30301</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离休费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30216</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培训费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0.69</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31013</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公务用车购置</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30302</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退休费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15.84</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30217</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公务接待费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0.95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31019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其他交通工具购置</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30303</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退职（役）费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30218</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专用材料费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31021</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文物和陈列品购置</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30304</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抚恤金</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16.06</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30224</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被装购置费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31022</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无形资产购置</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30305</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生活补助</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0.34</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30225</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专用燃料费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31099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其他资本性支出</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30306</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救济费</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30226</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劳务费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0.15</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399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其他支出</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30307</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医疗费补助</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3.01</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30227</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委托业务费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39906</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赠与</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30308</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助学金</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30228</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工会经费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39907</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国家赔偿费用支出</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30309</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奖励金</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0.24</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30229</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福利费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39908</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对民间非营利组织和群众性自治组织补贴</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30310</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个人农业生产补贴</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30231</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公务用车运行维护费</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0.01</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39999</w:t>
            </w: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其他支出</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30399</w:t>
            </w: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其他对个人和家庭的补助支出</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30239</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其他交通费用</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13.87</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30240</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税金及附加费用</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wAfter w:w="0" w:type="dxa"/>
          <w:trHeight w:val="308" w:hRule="atLeast"/>
        </w:trPr>
        <w:tc>
          <w:tcPr>
            <w:textDirection w:val="lrTb"/>
            <w:vAlign w:val="center"/>
            <w:noWrap/>
            <w:shd w:color="auto" w:val="clear" w:fill="C0C0C0"/>
            <w:tcW w:type="dxa" w:w="1899"/>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260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30299</w:t>
            </w:r>
          </w:p>
        </w:tc>
        <w:tc>
          <w:tcPr>
            <w:textDirection w:val="lrTb"/>
            <w:vAlign w:val="center"/>
            <w:noWrap/>
            <w:shd w:color="auto" w:val="clear" w:fill="C0C0C0"/>
            <w:tcW w:type="dxa" w:w="177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  其他商品和服务支出</w:t>
            </w:r>
          </w:p>
        </w:tc>
        <w:tc>
          <w:tcPr>
            <w:textDirection w:val="lrTb"/>
            <w:vAlign w:val="center"/>
            <w:noWrap/>
            <w:tcW w:type="dxa" w:w="115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1.66</w:t>
            </w:r>
          </w:p>
        </w:tc>
        <w:tc>
          <w:tcPr>
            <w:textDirection w:val="lrTb"/>
            <w:vAlign w:val="center"/>
            <w:noWrap/>
            <w:shd w:color="auto" w:val="clear" w:fill="C0C0C0"/>
            <w:tcW w:type="dxa" w:w="57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shd w:color="auto" w:val="clear" w:fill="C0C0C0"/>
            <w:tcW w:type="dxa" w:w="32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wAfter w:w="0" w:type="dxa"/>
          <w:trHeight w:val="308" w:hRule="atLeast"/>
        </w:trPr>
        <w:tc>
          <w:tcPr>
            <w:textDirection w:val="lrTb"/>
            <w:vAlign w:val="center"/>
            <w:noWrap/>
            <w:shd w:color="auto" w:val="clear" w:fill="C0C0C0"/>
            <w:tcW w:type="dxa" w:w="4499"/>
            <w:gridSpan w:val="2"/>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人员经费合计</w:t>
            </w:r>
          </w:p>
        </w:tc>
        <w:tc>
          <w:tcPr>
            <w:textDirection w:val="lrTb"/>
            <w:vAlign w:val="center"/>
            <w:noWrap/>
            <w:tcW w:type="dxa" w:w="110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237.95</w:t>
            </w:r>
          </w:p>
        </w:tc>
        <w:tc>
          <w:tcPr>
            <w:textDirection w:val="lrTb"/>
            <w:vAlign w:val="center"/>
            <w:noWrap/>
            <w:shd w:color="auto" w:val="clear" w:fill="C0C0C0"/>
            <w:tcW w:type="dxa" w:w="7372"/>
            <w:gridSpan w:val="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公用经费合计</w:t>
            </w:r>
          </w:p>
        </w:tc>
        <w:tc>
          <w:tcPr>
            <w:textDirection w:val="lrTb"/>
            <w:vAlign w:val="center"/>
            <w:noWrap/>
            <w:tcW w:type="dxa" w:w="101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24.08</w:t>
            </w:r>
          </w:p>
        </w:tc>
      </w:tr>
      <w:tr>
        <w:trPr>
          <w:wAfter w:w="0" w:type="dxa"/>
          <w:trHeight w:val="308" w:hRule="atLeast"/>
        </w:trPr>
        <w:tc>
          <w:tcPr>
            <w:textDirection w:val="lrTb"/>
            <w:vAlign w:val="center"/>
            <w:noWrap/>
            <w:tcW w:type="dxa" w:w="13988"/>
            <w:gridSpan w:val="9"/>
            <w:tcBorders>
              <w:top w:val="nil"/>
              <w:left w:val="nil"/>
              <w:bottom w:val="nil"/>
              <w:right w:val="nil"/>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注：本表反映部门本年度一般公共预算财政拨款基本支出明细情况。本表金额转换为万元时，因四舍五入可能存在尾差。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tbl>
      <w:tblPr>
        <w:tblW w:type="dxa" w:w="13745"/>
        <w:tblLook w:val="ffff"/>
        <w:tblInd w:w="-15" w:type="dxa"/>
        <w:tblBorders>
          <w:top w:val="nil"/>
          <w:left w:val="nil"/>
          <w:bottom w:val="nil"/>
          <w:right w:val="nil"/>
          <w:insideH w:val="nil"/>
          <w:insideV w:val="nil"/>
        </w:tblBorders>
        <w:tblLayout w:type="fixed"/>
        <w:tblCellMar>
          <w:left w:w="0" w:type="dxa"/>
          <w:right w:w="0" w:type="dxa"/>
        </w:tblCellMar>
      </w:tblPr>
      <w:tblGrid>
        <w:gridCol w:w="1050"/>
        <w:gridCol w:w="1065"/>
        <w:gridCol w:w="1106"/>
        <w:gridCol w:w="1130"/>
        <w:gridCol w:w="1228"/>
        <w:gridCol w:w="1050"/>
        <w:gridCol w:w="1080"/>
        <w:gridCol w:w="1185"/>
        <w:gridCol w:w="1130"/>
        <w:gridCol w:w="1161"/>
        <w:gridCol w:w="1130"/>
        <w:gridCol w:w="1430"/>
      </w:tblGrid>
      <w:tr>
        <w:trPr>
          <w:trHeight w:val="540" w:hRule="atLeast"/>
        </w:trPr>
        <w:tc>
          <w:tcPr>
            <w:textDirection w:val="lrTb"/>
            <w:vAlign w:val="bottom"/>
            <w:noWrap/>
            <w:tcW w:type="dxa" w:w="13745"/>
            <w:gridSpan w:val="12"/>
            <w:tcBorders>
              <w:top w:val="nil"/>
              <w:left w:val="nil"/>
              <w:bottom w:val="nil"/>
              <w:right w:val="nil"/>
            </w:tcBorders>
          </w:tcPr>
          <w:p>
            <w:pPr>
              <w:pStyle w:val="Normal"/>
              <w:rPr>
                <w:rStyle w:val="NormalCharacter"/>
                <w:szCs w:val="44"/>
                <w:sz w:val="44"/>
                <w:kern w:val="2"/>
                <w:lang w:val="en-US" w:eastAsia="zh-CN" w:bidi="ar-SA"/>
                <w:rFonts w:ascii="宋体" w:hAnsi="宋体"/>
                <w:color w:val="000000"/>
              </w:rPr>
              <w:widowControl/>
              <w:jc w:val="center"/>
              <w:textAlignment w:val="bottom"/>
            </w:pPr>
            <w:r>
              <w:rPr>
                <w:rStyle w:val="NormalCharacter"/>
                <w:szCs w:val="44"/>
                <w:sz w:val="44"/>
                <w:kern w:val="0"/>
                <w:lang w:val="en-US" w:eastAsia="zh-CN"/>
                <w:rFonts w:ascii="宋体" w:hAnsi="宋体"/>
                <w:color w:val="000000"/>
              </w:rPr>
              <w:t xml:space="preserve">一般公共预算财政拨款“三公”经费支出决算表</w:t>
            </w:r>
          </w:p>
        </w:tc>
      </w:tr>
      <w:tr>
        <w:trPr>
          <w:trHeight w:val="255" w:hRule="atLeast"/>
        </w:trPr>
        <w:tc>
          <w:tcPr>
            <w:textDirection w:val="lrTb"/>
            <w:vAlign w:val="bottom"/>
            <w:noWrap/>
            <w:tcW w:type="dxa" w:w="105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06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06"/>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3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22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05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08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8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3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61"/>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3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430"/>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公开07表</w:t>
            </w:r>
          </w:p>
        </w:tc>
      </w:tr>
      <w:tr>
        <w:trPr>
          <w:trHeight w:val="255" w:hRule="atLeast"/>
        </w:trPr>
        <w:tc>
          <w:tcPr>
            <w:textDirection w:val="lrTb"/>
            <w:vAlign w:val="bottom"/>
            <w:noWrap/>
            <w:tcW w:type="dxa" w:w="6629"/>
            <w:gridSpan w:val="6"/>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left"/>
              <w:textAlignment w:val="bottom"/>
            </w:pPr>
            <w:r>
              <w:rPr>
                <w:rStyle w:val="NormalCharacter"/>
                <w:szCs w:val="20"/>
                <w:sz w:val="20"/>
                <w:kern w:val="0"/>
                <w:lang w:val="en-US" w:eastAsia="zh-CN"/>
                <w:rFonts w:ascii="宋体" w:hAnsi="宋体"/>
                <w:color w:val="000000"/>
              </w:rPr>
              <w:t xml:space="preserve">部门：安阳市北关区组织部</w:t>
            </w:r>
          </w:p>
        </w:tc>
        <w:tc>
          <w:tcPr>
            <w:textDirection w:val="lrTb"/>
            <w:vAlign w:val="bottom"/>
            <w:noWrap/>
            <w:tcW w:type="dxa" w:w="108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85"/>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3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61"/>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130"/>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430"/>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金额单位：万元</w:t>
            </w:r>
          </w:p>
        </w:tc>
      </w:tr>
      <w:tr>
        <w:trPr>
          <w:trHeight w:val="308" w:hRule="atLeast"/>
        </w:trPr>
        <w:tc>
          <w:tcPr>
            <w:textDirection w:val="lrTb"/>
            <w:vAlign w:val="center"/>
            <w:shd w:color="auto" w:val="clear" w:fill="C0C0C0"/>
            <w:tcW w:type="dxa" w:w="6629"/>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预算数</w:t>
            </w:r>
          </w:p>
        </w:tc>
        <w:tc>
          <w:tcPr>
            <w:textDirection w:val="lrTb"/>
            <w:vAlign w:val="center"/>
            <w:shd w:color="auto" w:val="clear" w:fill="C0C0C0"/>
            <w:tcW w:type="dxa" w:w="7116"/>
            <w:gridSpan w:val="6"/>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决算数</w:t>
            </w:r>
          </w:p>
        </w:tc>
      </w:tr>
      <w:tr>
        <w:trPr>
          <w:trHeight w:val="308" w:hRule="atLeast"/>
        </w:trPr>
        <w:tc>
          <w:tcPr>
            <w:textDirection w:val="lrTb"/>
            <w:vMerge w:val="restart"/>
            <w:vAlign w:val="center"/>
            <w:shd w:color="auto" w:val="clear" w:fill="C0C0C0"/>
            <w:tcW w:type="dxa" w:w="1050"/>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合计</w:t>
            </w:r>
          </w:p>
        </w:tc>
        <w:tc>
          <w:tcPr>
            <w:textDirection w:val="lrTb"/>
            <w:vMerge w:val="restart"/>
            <w:vAlign w:val="center"/>
            <w:shd w:color="auto" w:val="clear" w:fill="C0C0C0"/>
            <w:tcW w:type="dxa" w:w="106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因公出国（境）费</w:t>
            </w:r>
          </w:p>
        </w:tc>
        <w:tc>
          <w:tcPr>
            <w:textDirection w:val="lrTb"/>
            <w:vAlign w:val="center"/>
            <w:shd w:color="auto" w:val="clear" w:fill="C0C0C0"/>
            <w:tcW w:type="dxa" w:w="3464"/>
            <w:gridSpan w:val="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公务用车购置及运行费</w:t>
            </w:r>
          </w:p>
        </w:tc>
        <w:tc>
          <w:tcPr>
            <w:textDirection w:val="lrTb"/>
            <w:vMerge w:val="restart"/>
            <w:vAlign w:val="center"/>
            <w:shd w:color="auto" w:val="clear" w:fill="C0C0C0"/>
            <w:tcW w:type="dxa" w:w="10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公务接待费</w:t>
            </w:r>
          </w:p>
        </w:tc>
        <w:tc>
          <w:tcPr>
            <w:textDirection w:val="lrTb"/>
            <w:vMerge w:val="restart"/>
            <w:vAlign w:val="center"/>
            <w:shd w:color="auto" w:val="clear" w:fill="C0C0C0"/>
            <w:tcW w:type="dxa" w:w="108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合计</w:t>
            </w:r>
          </w:p>
        </w:tc>
        <w:tc>
          <w:tcPr>
            <w:textDirection w:val="lrTb"/>
            <w:vMerge w:val="restart"/>
            <w:vAlign w:val="center"/>
            <w:shd w:color="auto" w:val="clear" w:fill="C0C0C0"/>
            <w:tcW w:type="dxa" w:w="11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因公出国（境）费</w:t>
            </w:r>
          </w:p>
        </w:tc>
        <w:tc>
          <w:tcPr>
            <w:textDirection w:val="lrTb"/>
            <w:vAlign w:val="center"/>
            <w:shd w:color="auto" w:val="clear" w:fill="C0C0C0"/>
            <w:tcW w:type="dxa" w:w="3421"/>
            <w:gridSpan w:val="3"/>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公务用车购置及运行费</w:t>
            </w:r>
          </w:p>
        </w:tc>
        <w:tc>
          <w:tcPr>
            <w:textDirection w:val="lrTb"/>
            <w:vMerge w:val="restart"/>
            <w:vAlign w:val="center"/>
            <w:shd w:color="auto" w:val="clear" w:fill="C0C0C0"/>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公务接待费</w:t>
            </w:r>
          </w:p>
        </w:tc>
      </w:tr>
      <w:tr>
        <w:trPr>
          <w:trHeight w:val="615" w:hRule="atLeast"/>
        </w:trPr>
        <w:tc>
          <w:tcPr>
            <w:textDirection w:val="lrTb"/>
            <w:vMerge w:val="continue"/>
            <w:vAlign w:val="center"/>
            <w:shd w:color="auto" w:val="clear" w:fill="C0C0C0"/>
            <w:tcW w:type="dxa" w:w="1050"/>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06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Align w:val="center"/>
            <w:shd w:color="auto" w:val="clear" w:fill="C0C0C0"/>
            <w:tcW w:type="dxa" w:w="110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小计</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公务用车购置费</w:t>
            </w:r>
          </w:p>
        </w:tc>
        <w:tc>
          <w:tcPr>
            <w:textDirection w:val="lrTb"/>
            <w:vAlign w:val="center"/>
            <w:shd w:color="auto" w:val="clear" w:fill="C0C0C0"/>
            <w:tcW w:type="dxa" w:w="12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公务用车运行费</w:t>
            </w:r>
          </w:p>
        </w:tc>
        <w:tc>
          <w:tcPr>
            <w:textDirection w:val="lrTb"/>
            <w:vMerge w:val="continue"/>
            <w:vAlign w:val="center"/>
            <w:shd w:color="auto" w:val="clear" w:fill="C0C0C0"/>
            <w:tcW w:type="dxa" w:w="10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08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1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小计</w:t>
            </w:r>
          </w:p>
        </w:tc>
        <w:tc>
          <w:tcPr>
            <w:textDirection w:val="lrTb"/>
            <w:vAlign w:val="center"/>
            <w:shd w:color="auto" w:val="clear" w:fill="C0C0C0"/>
            <w:tcW w:type="dxa" w:w="116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公务用车购置费</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公务用车运行费</w:t>
            </w:r>
          </w:p>
        </w:tc>
        <w:tc>
          <w:tcPr>
            <w:textDirection w:val="lrTb"/>
            <w:vMerge w:val="continue"/>
            <w:vAlign w:val="center"/>
            <w:shd w:color="auto" w:val="clear" w:fill="C0C0C0"/>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08" w:hRule="atLeast"/>
        </w:trPr>
        <w:tc>
          <w:tcPr>
            <w:textDirection w:val="lrTb"/>
            <w:vAlign w:val="center"/>
            <w:shd w:color="auto" w:val="clear" w:fill="C0C0C0"/>
            <w:tcW w:type="dxa" w:w="1050"/>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w:t>
            </w:r>
          </w:p>
        </w:tc>
        <w:tc>
          <w:tcPr>
            <w:textDirection w:val="lrTb"/>
            <w:vAlign w:val="center"/>
            <w:shd w:color="auto" w:val="clear" w:fill="C0C0C0"/>
            <w:tcW w:type="dxa" w:w="106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w:t>
            </w:r>
          </w:p>
        </w:tc>
        <w:tc>
          <w:tcPr>
            <w:textDirection w:val="lrTb"/>
            <w:vAlign w:val="center"/>
            <w:shd w:color="auto" w:val="clear" w:fill="C0C0C0"/>
            <w:tcW w:type="dxa" w:w="110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w:t>
            </w:r>
          </w:p>
        </w:tc>
        <w:tc>
          <w:tcPr>
            <w:textDirection w:val="lrTb"/>
            <w:vAlign w:val="center"/>
            <w:shd w:color="auto" w:val="clear" w:fill="C0C0C0"/>
            <w:tcW w:type="dxa" w:w="12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w:t>
            </w:r>
          </w:p>
        </w:tc>
        <w:tc>
          <w:tcPr>
            <w:textDirection w:val="lrTb"/>
            <w:vAlign w:val="center"/>
            <w:shd w:color="auto" w:val="clear" w:fill="C0C0C0"/>
            <w:tcW w:type="dxa" w:w="10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6</w:t>
            </w:r>
          </w:p>
        </w:tc>
        <w:tc>
          <w:tcPr>
            <w:textDirection w:val="lrTb"/>
            <w:vAlign w:val="center"/>
            <w:shd w:color="auto" w:val="clear" w:fill="C0C0C0"/>
            <w:tcW w:type="dxa" w:w="108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7</w:t>
            </w:r>
          </w:p>
        </w:tc>
        <w:tc>
          <w:tcPr>
            <w:textDirection w:val="lrTb"/>
            <w:vAlign w:val="center"/>
            <w:shd w:color="auto" w:val="clear" w:fill="C0C0C0"/>
            <w:tcW w:type="dxa" w:w="11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8</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9</w:t>
            </w:r>
          </w:p>
        </w:tc>
        <w:tc>
          <w:tcPr>
            <w:textDirection w:val="lrTb"/>
            <w:vAlign w:val="center"/>
            <w:shd w:color="auto" w:val="clear" w:fill="C0C0C0"/>
            <w:tcW w:type="dxa" w:w="116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10</w:t>
            </w:r>
          </w:p>
        </w:tc>
        <w:tc>
          <w:tcPr>
            <w:textDirection w:val="lrTb"/>
            <w:vAlign w:val="center"/>
            <w:shd w:color="auto" w:val="clear" w:fill="C0C0C0"/>
            <w:tcW w:type="dxa" w:w="11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11</w:t>
            </w:r>
          </w:p>
        </w:tc>
        <w:tc>
          <w:tcPr>
            <w:textDirection w:val="lrTb"/>
            <w:vAlign w:val="center"/>
            <w:shd w:color="auto" w:val="clear" w:fill="C0C0C0"/>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12</w:t>
            </w:r>
          </w:p>
        </w:tc>
      </w:tr>
      <w:tr>
        <w:trPr>
          <w:trHeight w:val="308" w:hRule="atLeast"/>
        </w:trPr>
        <w:tc>
          <w:tcPr>
            <w:textDirection w:val="lrTb"/>
            <w:vAlign w:val="center"/>
            <w:noWrap/>
            <w:tcW w:type="dxa" w:w="1050"/>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5.00</w:t>
            </w:r>
          </w:p>
        </w:tc>
        <w:tc>
          <w:tcPr>
            <w:textDirection w:val="lrTb"/>
            <w:vAlign w:val="center"/>
            <w:noWrap/>
            <w:tcW w:type="dxa" w:w="106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06"/>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2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05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5.00</w:t>
            </w:r>
          </w:p>
        </w:tc>
        <w:tc>
          <w:tcPr>
            <w:textDirection w:val="lrTb"/>
            <w:vAlign w:val="center"/>
            <w:noWrap/>
            <w:tcW w:type="dxa" w:w="108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1.66</w:t>
            </w:r>
          </w:p>
        </w:tc>
        <w:tc>
          <w:tcPr>
            <w:textDirection w:val="lrTb"/>
            <w:vAlign w:val="center"/>
            <w:noWrap/>
            <w:tcW w:type="dxa" w:w="1185"/>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0.01</w:t>
            </w:r>
          </w:p>
        </w:tc>
        <w:tc>
          <w:tcPr>
            <w:textDirection w:val="lrTb"/>
            <w:vAlign w:val="center"/>
            <w:noWrap/>
            <w:tcW w:type="dxa" w:w="1161"/>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0.00</w:t>
            </w:r>
          </w:p>
        </w:tc>
        <w:tc>
          <w:tcPr>
            <w:textDirection w:val="lrTb"/>
            <w:vAlign w:val="center"/>
            <w:noWrap/>
            <w:tcW w:type="dxa" w:w="11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0.01</w:t>
            </w:r>
          </w:p>
        </w:tc>
        <w:tc>
          <w:tcPr>
            <w:textDirection w:val="lrTb"/>
            <w:vAlign w:val="center"/>
            <w:noWrap/>
            <w:tcW w:type="dxa" w:w="1430"/>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right"/>
              <w:textAlignment w:val="center"/>
            </w:pPr>
            <w:r>
              <w:rPr>
                <w:rStyle w:val="NormalCharacter"/>
                <w:szCs w:val="22"/>
                <w:sz w:val="22"/>
                <w:kern w:val="0"/>
                <w:lang w:val="en-US" w:eastAsia="zh-CN"/>
                <w:rFonts w:ascii="宋体" w:hAnsi="宋体"/>
                <w:color w:val="000000"/>
              </w:rPr>
              <w:t xml:space="preserve">1.65</w:t>
            </w:r>
          </w:p>
        </w:tc>
      </w:tr>
      <w:tr>
        <w:trPr>
          <w:trHeight w:val="615" w:hRule="atLeast"/>
        </w:trPr>
        <w:tc>
          <w:tcPr>
            <w:textDirection w:val="lrTb"/>
            <w:vAlign w:val="center"/>
            <w:tcW w:type="dxa" w:w="13745"/>
            <w:gridSpan w:val="12"/>
            <w:tcBorders>
              <w:top w:val="nil"/>
              <w:left w:val="nil"/>
              <w:bottom w:val="nil"/>
              <w:right w:val="nil"/>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p>
      <w:pPr>
        <w:pStyle w:val="Normal"/>
        <w:rPr>
          <w:rStyle w:val="NormalCharacter"/>
          <w:szCs w:val="32"/>
          <w:sz w:val="32"/>
          <w:kern w:val="2"/>
          <w:lang w:val="en-US" w:eastAsia="zh-CN" w:bidi="ar-SA"/>
          <w:rFonts w:ascii="仿宋_GB2312" w:eastAsia="仿宋_GB2312" w:hAnsi="仿宋_GB2312"/>
        </w:rPr>
        <w:jc w:val="both"/>
        <w:textAlignment w:val="baseline"/>
      </w:pPr>
    </w:p>
    <w:tbl>
      <w:tblPr>
        <w:tblW w:type="dxa" w:w="13939"/>
        <w:tblLook w:val="ffff"/>
        <w:tblInd w:w="-15" w:type="dxa"/>
        <w:tblBorders>
          <w:top w:val="nil"/>
          <w:left w:val="nil"/>
          <w:bottom w:val="nil"/>
          <w:right w:val="nil"/>
          <w:insideH w:val="nil"/>
          <w:insideV w:val="nil"/>
        </w:tblBorders>
        <w:tblLayout w:type="fixed"/>
        <w:tblCellMar>
          <w:left w:w="0" w:type="dxa"/>
          <w:right w:w="0" w:type="dxa"/>
        </w:tblCellMar>
      </w:tblPr>
      <w:tblGrid>
        <w:gridCol w:w="83"/>
        <w:gridCol w:w="83"/>
        <w:gridCol w:w="84"/>
        <w:gridCol w:w="1828"/>
        <w:gridCol w:w="1939"/>
        <w:gridCol w:w="1834"/>
        <w:gridCol w:w="1744"/>
        <w:gridCol w:w="1714"/>
        <w:gridCol w:w="1758"/>
        <w:gridCol w:w="2872"/>
      </w:tblGrid>
      <w:tr>
        <w:trPr>
          <w:trHeight w:val="390" w:hRule="atLeast"/>
        </w:trPr>
        <w:tc>
          <w:tcPr>
            <w:textDirection w:val="lrTb"/>
            <w:vAlign w:val="bottom"/>
            <w:noWrap/>
            <w:tcW w:type="dxa" w:w="13939"/>
            <w:gridSpan w:val="10"/>
            <w:tcBorders>
              <w:top w:val="nil"/>
              <w:left w:val="nil"/>
              <w:bottom w:val="nil"/>
              <w:right w:val="nil"/>
            </w:tcBorders>
          </w:tcPr>
          <w:p>
            <w:pPr>
              <w:pStyle w:val="Normal"/>
              <w:rPr>
                <w:rStyle w:val="NormalCharacter"/>
                <w:szCs w:val="30"/>
                <w:sz w:val="30"/>
                <w:kern w:val="2"/>
                <w:lang w:val="en-US" w:eastAsia="zh-CN" w:bidi="ar-SA"/>
                <w:rFonts w:ascii="宋体" w:hAnsi="宋体"/>
                <w:color w:val="000000"/>
              </w:rPr>
              <w:widowControl/>
              <w:jc w:val="center"/>
              <w:textAlignment w:val="bottom"/>
            </w:pPr>
            <w:r>
              <w:rPr>
                <w:rStyle w:val="NormalCharacter"/>
                <w:szCs w:val="30"/>
                <w:sz w:val="30"/>
                <w:kern w:val="0"/>
                <w:lang w:val="en-US" w:eastAsia="zh-CN"/>
                <w:rFonts w:ascii="宋体" w:hAnsi="宋体"/>
                <w:color w:val="000000"/>
              </w:rPr>
              <w:t xml:space="preserve">政府性基金预算财政拨款收入支出决算表</w:t>
            </w:r>
          </w:p>
        </w:tc>
      </w:tr>
      <w:tr>
        <w:trPr>
          <w:trHeight w:val="255" w:hRule="atLeast"/>
        </w:trPr>
        <w:tc>
          <w:tcPr>
            <w:textDirection w:val="lrTb"/>
            <w:vAlign w:val="bottom"/>
            <w:noWrap/>
            <w:tcW w:type="dxa" w:w="83"/>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83"/>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8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82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939"/>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83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4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1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5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872"/>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公开08表</w:t>
            </w:r>
          </w:p>
        </w:tc>
      </w:tr>
      <w:tr>
        <w:trPr>
          <w:trHeight w:val="255" w:hRule="atLeast"/>
        </w:trPr>
        <w:tc>
          <w:tcPr>
            <w:textDirection w:val="lrTb"/>
            <w:vAlign w:val="bottom"/>
            <w:noWrap/>
            <w:tcW w:type="dxa" w:w="5851"/>
            <w:gridSpan w:val="6"/>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left"/>
              <w:textAlignment w:val="bottom"/>
            </w:pPr>
            <w:r>
              <w:rPr>
                <w:rStyle w:val="NormalCharacter"/>
                <w:szCs w:val="20"/>
                <w:sz w:val="20"/>
                <w:kern w:val="0"/>
                <w:lang w:val="en-US" w:eastAsia="zh-CN"/>
                <w:rFonts w:ascii="宋体" w:hAnsi="宋体"/>
                <w:color w:val="000000"/>
              </w:rPr>
              <w:t xml:space="preserve">部门：安阳市北关区组织部</w:t>
            </w:r>
          </w:p>
        </w:tc>
        <w:tc>
          <w:tcPr>
            <w:textDirection w:val="lrTb"/>
            <w:vAlign w:val="bottom"/>
            <w:noWrap/>
            <w:tcW w:type="dxa" w:w="174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14"/>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1758"/>
            <w:tcBorders>
              <w:top w:val="nil"/>
              <w:left w:val="nil"/>
              <w:bottom w:val="nil"/>
              <w:right w:val="nil"/>
            </w:tcBorders>
          </w:tcPr>
          <w:p>
            <w:pPr>
              <w:pStyle w:val="Normal"/>
              <w:rPr>
                <w:rStyle w:val="NormalCharacter"/>
                <w:szCs w:val="20"/>
                <w:sz w:val="20"/>
                <w:kern w:val="2"/>
                <w:lang w:val="en-US" w:eastAsia="zh-CN" w:bidi="ar-SA"/>
                <w:rFonts w:ascii="Arial" w:hAnsi="Arial"/>
                <w:color w:val="000000"/>
              </w:rPr>
              <w:jc w:val="both"/>
              <w:textAlignment w:val="baseline"/>
            </w:pPr>
          </w:p>
        </w:tc>
        <w:tc>
          <w:tcPr>
            <w:textDirection w:val="lrTb"/>
            <w:vAlign w:val="bottom"/>
            <w:noWrap/>
            <w:tcW w:type="dxa" w:w="2872"/>
            <w:tcBorders>
              <w:top w:val="nil"/>
              <w:left w:val="nil"/>
              <w:bottom w:val="nil"/>
              <w:right w:val="nil"/>
            </w:tcBorders>
          </w:tcPr>
          <w:p>
            <w:pPr>
              <w:pStyle w:val="Normal"/>
              <w:rPr>
                <w:rStyle w:val="NormalCharacter"/>
                <w:szCs w:val="20"/>
                <w:sz w:val="20"/>
                <w:kern w:val="2"/>
                <w:lang w:val="en-US" w:eastAsia="zh-CN" w:bidi="ar-SA"/>
                <w:rFonts w:ascii="宋体" w:hAnsi="宋体"/>
                <w:color w:val="000000"/>
              </w:rPr>
              <w:widowControl/>
              <w:jc w:val="right"/>
              <w:textAlignment w:val="bottom"/>
            </w:pPr>
            <w:r>
              <w:rPr>
                <w:rStyle w:val="NormalCharacter"/>
                <w:szCs w:val="20"/>
                <w:sz w:val="20"/>
                <w:kern w:val="0"/>
                <w:lang w:val="en-US" w:eastAsia="zh-CN"/>
                <w:rFonts w:ascii="宋体" w:hAnsi="宋体"/>
                <w:color w:val="000000"/>
              </w:rPr>
              <w:t xml:space="preserve">金额单位：万元</w:t>
            </w:r>
          </w:p>
        </w:tc>
      </w:tr>
      <w:tr>
        <w:trPr>
          <w:trHeight w:val="308" w:hRule="atLeast"/>
        </w:trPr>
        <w:tc>
          <w:tcPr>
            <w:textDirection w:val="lrTb"/>
            <w:vAlign w:val="center"/>
            <w:noWrap/>
            <w:shd w:color="auto" w:val="clear" w:fill="C0C0C0"/>
            <w:tcW w:type="dxa" w:w="2078"/>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w:t>
            </w:r>
          </w:p>
        </w:tc>
        <w:tc>
          <w:tcPr>
            <w:textDirection w:val="lrTb"/>
            <w:vMerge w:val="restart"/>
            <w:vAlign w:val="center"/>
            <w:shd w:color="auto" w:val="clear" w:fill="C0C0C0"/>
            <w:tcW w:type="dxa" w:w="1939"/>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年初结转和结余</w:t>
            </w:r>
          </w:p>
        </w:tc>
        <w:tc>
          <w:tcPr>
            <w:textDirection w:val="lrTb"/>
            <w:vMerge w:val="restart"/>
            <w:vAlign w:val="center"/>
            <w:shd w:color="auto" w:val="clear" w:fill="C0C0C0"/>
            <w:tcW w:type="dxa" w:w="1834"/>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本年收入</w:t>
            </w:r>
          </w:p>
        </w:tc>
        <w:tc>
          <w:tcPr>
            <w:textDirection w:val="lrTb"/>
            <w:vAlign w:val="center"/>
            <w:shd w:color="auto" w:val="clear" w:fill="C0C0C0"/>
            <w:tcW w:type="dxa" w:w="5216"/>
            <w:gridSpan w:val="3"/>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本年支出</w:t>
            </w:r>
          </w:p>
        </w:tc>
        <w:tc>
          <w:tcPr>
            <w:textDirection w:val="lrTb"/>
            <w:vMerge w:val="restart"/>
            <w:vAlign w:val="center"/>
            <w:shd w:color="auto" w:val="clear" w:fill="C0C0C0"/>
            <w:tcW w:type="dxa" w:w="2872"/>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年末结转和结余</w:t>
            </w:r>
          </w:p>
        </w:tc>
      </w:tr>
      <w:tr>
        <w:trPr>
          <w:trHeight w:val="312" w:hRule="atLeast"/>
        </w:trPr>
        <w:tc>
          <w:tcPr>
            <w:textDirection w:val="lrTb"/>
            <w:vMerge w:val="restart"/>
            <w:vAlign w:val="center"/>
            <w:shd w:color="auto" w:val="clear" w:fill="C0C0C0"/>
            <w:tcW w:type="dxa" w:w="250"/>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功能分类科目编码</w:t>
            </w:r>
          </w:p>
        </w:tc>
        <w:tc>
          <w:tcPr>
            <w:textDirection w:val="lrTb"/>
            <w:vMerge w:val="restart"/>
            <w:vAlign w:val="center"/>
            <w:noWrap/>
            <w:shd w:color="auto" w:val="clear" w:fill="C0C0C0"/>
            <w:tcW w:type="dxa" w:w="1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科目名称</w:t>
            </w:r>
          </w:p>
        </w:tc>
        <w:tc>
          <w:tcPr>
            <w:textDirection w:val="lrTb"/>
            <w:vMerge w:val="continue"/>
            <w:vAlign w:val="center"/>
            <w:shd w:color="auto" w:val="clear" w:fill="C0C0C0"/>
            <w:tcW w:type="dxa" w:w="1939"/>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834"/>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restart"/>
            <w:vAlign w:val="center"/>
            <w:shd w:color="auto" w:val="clear" w:fill="C0C0C0"/>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小计</w:t>
            </w:r>
          </w:p>
        </w:tc>
        <w:tc>
          <w:tcPr>
            <w:textDirection w:val="lrTb"/>
            <w:vMerge w:val="restart"/>
            <w:vAlign w:val="center"/>
            <w:shd w:color="auto" w:val="clear" w:fill="C0C0C0"/>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基本支出</w:t>
            </w:r>
          </w:p>
        </w:tc>
        <w:tc>
          <w:tcPr>
            <w:textDirection w:val="lrTb"/>
            <w:vMerge w:val="restart"/>
            <w:vAlign w:val="center"/>
            <w:shd w:color="auto" w:val="clear" w:fill="C0C0C0"/>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项目支出</w:t>
            </w:r>
          </w:p>
        </w:tc>
        <w:tc>
          <w:tcPr>
            <w:textDirection w:val="lrTb"/>
            <w:vMerge w:val="continue"/>
            <w:vAlign w:val="center"/>
            <w:shd w:color="auto" w:val="clear" w:fill="C0C0C0"/>
            <w:tcW w:type="dxa" w:w="2872"/>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12" w:hRule="atLeast"/>
        </w:trPr>
        <w:tc>
          <w:tcPr>
            <w:textDirection w:val="lrTb"/>
            <w:vMerge w:val="continue"/>
            <w:vAlign w:val="center"/>
            <w:shd w:color="auto" w:val="clear" w:fill="C0C0C0"/>
            <w:tcW w:type="dxa" w:w="250"/>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noWrap/>
            <w:shd w:color="auto" w:val="clear" w:fill="C0C0C0"/>
            <w:tcW w:type="dxa" w:w="1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939"/>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834"/>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2872"/>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12" w:hRule="atLeast"/>
        </w:trPr>
        <w:tc>
          <w:tcPr>
            <w:textDirection w:val="lrTb"/>
            <w:vMerge w:val="continue"/>
            <w:vAlign w:val="center"/>
            <w:shd w:color="auto" w:val="clear" w:fill="C0C0C0"/>
            <w:tcW w:type="dxa" w:w="250"/>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noWrap/>
            <w:shd w:color="auto" w:val="clear" w:fill="C0C0C0"/>
            <w:tcW w:type="dxa" w:w="1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939"/>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834"/>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c>
          <w:tcPr>
            <w:textDirection w:val="lrTb"/>
            <w:vMerge w:val="continue"/>
            <w:vAlign w:val="center"/>
            <w:shd w:color="auto" w:val="clear" w:fill="C0C0C0"/>
            <w:tcW w:type="dxa" w:w="2872"/>
            <w:tcBorders>
              <w:top w:space="0" w:color="000000" w:val="single" w:sz="4"/>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center"/>
              <w:textAlignment w:val="baseline"/>
            </w:pPr>
          </w:p>
        </w:tc>
      </w:tr>
      <w:tr>
        <w:trPr>
          <w:trHeight w:val="308" w:hRule="atLeast"/>
        </w:trPr>
        <w:tc>
          <w:tcPr>
            <w:textDirection w:val="lrTb"/>
            <w:vAlign w:val="center"/>
            <w:noWrap/>
            <w:shd w:color="auto" w:val="clear" w:fill="C0C0C0"/>
            <w:tcW w:type="dxa" w:w="2078"/>
            <w:gridSpan w:val="4"/>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栏次</w:t>
            </w:r>
          </w:p>
        </w:tc>
        <w:tc>
          <w:tcPr>
            <w:textDirection w:val="lrTb"/>
            <w:vAlign w:val="center"/>
            <w:noWrap/>
            <w:shd w:color="auto" w:val="clear" w:fill="C0C0C0"/>
            <w:tcW w:type="dxa" w:w="193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1</w:t>
            </w:r>
          </w:p>
        </w:tc>
        <w:tc>
          <w:tcPr>
            <w:textDirection w:val="lrTb"/>
            <w:vAlign w:val="center"/>
            <w:noWrap/>
            <w:shd w:color="auto" w:val="clear" w:fill="C0C0C0"/>
            <w:tcW w:type="dxa" w:w="183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2</w:t>
            </w:r>
          </w:p>
        </w:tc>
        <w:tc>
          <w:tcPr>
            <w:textDirection w:val="lrTb"/>
            <w:vAlign w:val="center"/>
            <w:noWrap/>
            <w:shd w:color="auto" w:val="clear" w:fill="C0C0C0"/>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3</w:t>
            </w:r>
          </w:p>
        </w:tc>
        <w:tc>
          <w:tcPr>
            <w:textDirection w:val="lrTb"/>
            <w:vAlign w:val="center"/>
            <w:noWrap/>
            <w:shd w:color="auto" w:val="clear" w:fill="C0C0C0"/>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4</w:t>
            </w:r>
          </w:p>
        </w:tc>
        <w:tc>
          <w:tcPr>
            <w:textDirection w:val="lrTb"/>
            <w:vAlign w:val="center"/>
            <w:noWrap/>
            <w:shd w:color="auto" w:val="clear" w:fill="C0C0C0"/>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5</w:t>
            </w:r>
          </w:p>
        </w:tc>
        <w:tc>
          <w:tcPr>
            <w:textDirection w:val="lrTb"/>
            <w:vAlign w:val="center"/>
            <w:noWrap/>
            <w:shd w:color="auto" w:val="clear" w:fill="C0C0C0"/>
            <w:tcW w:type="dxa" w:w="287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6</w:t>
            </w:r>
          </w:p>
        </w:tc>
      </w:tr>
      <w:tr>
        <w:trPr>
          <w:trHeight w:val="308" w:hRule="atLeast"/>
        </w:trPr>
        <w:tc>
          <w:tcPr>
            <w:textDirection w:val="lrTb"/>
            <w:vAlign w:val="center"/>
            <w:noWrap/>
            <w:shd w:color="auto" w:val="clear" w:fill="C0C0C0"/>
            <w:tcW w:type="dxa" w:w="2078"/>
            <w:gridSpan w:val="4"/>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widowControl/>
              <w:jc w:val="center"/>
              <w:textAlignment w:val="center"/>
            </w:pPr>
            <w:r>
              <w:rPr>
                <w:rStyle w:val="NormalCharacter"/>
                <w:szCs w:val="22"/>
                <w:sz w:val="22"/>
                <w:kern w:val="0"/>
                <w:lang w:val="en-US" w:eastAsia="zh-CN"/>
                <w:rFonts w:ascii="宋体" w:hAnsi="宋体"/>
                <w:color w:val="000000"/>
              </w:rPr>
              <w:t xml:space="preserve">合计</w:t>
            </w:r>
          </w:p>
        </w:tc>
        <w:tc>
          <w:tcPr>
            <w:textDirection w:val="lrTb"/>
            <w:vAlign w:val="center"/>
            <w:noWrap/>
            <w:tcW w:type="dxa" w:w="1939"/>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jc w:val="right"/>
              <w:textAlignment w:val="baseline"/>
            </w:pPr>
          </w:p>
        </w:tc>
        <w:tc>
          <w:tcPr>
            <w:textDirection w:val="lrTb"/>
            <w:vAlign w:val="center"/>
            <w:noWrap/>
            <w:tcW w:type="dxa" w:w="1834"/>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jc w:val="right"/>
              <w:textAlignment w:val="baseline"/>
            </w:pPr>
          </w:p>
        </w:tc>
        <w:tc>
          <w:tcPr>
            <w:textDirection w:val="lrTb"/>
            <w:vAlign w:val="center"/>
            <w:noWrap/>
            <w:tcW w:type="dxa" w:w="1744"/>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jc w:val="right"/>
              <w:textAlignment w:val="baseline"/>
            </w:pPr>
          </w:p>
        </w:tc>
        <w:tc>
          <w:tcPr>
            <w:textDirection w:val="lrTb"/>
            <w:vAlign w:val="center"/>
            <w:noWrap/>
            <w:tcW w:type="dxa" w:w="1714"/>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jc w:val="right"/>
              <w:textAlignment w:val="baseline"/>
            </w:pPr>
          </w:p>
        </w:tc>
        <w:tc>
          <w:tcPr>
            <w:textDirection w:val="lrTb"/>
            <w:vAlign w:val="center"/>
            <w:noWrap/>
            <w:tcW w:type="dxa" w:w="1758"/>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jc w:val="right"/>
              <w:textAlignment w:val="baseline"/>
            </w:pPr>
          </w:p>
        </w:tc>
        <w:tc>
          <w:tcPr>
            <w:textDirection w:val="lrTb"/>
            <w:vAlign w:val="center"/>
            <w:noWrap/>
            <w:tcW w:type="dxa" w:w="2872"/>
            <w:tcBorders>
              <w:top w:val="nil"/>
              <w:left w:val="nil"/>
              <w:bottom w:space="0" w:color="000000" w:val="single" w:sz="4"/>
              <w:right w:space="0" w:color="000000" w:val="single" w:sz="4"/>
            </w:tcBorders>
          </w:tcPr>
          <w:p>
            <w:pPr>
              <w:pStyle w:val="Normal"/>
              <w:rPr>
                <w:rStyle w:val="NormalCharacter"/>
                <w:b/>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93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83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287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93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83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287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93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83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287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93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83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287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93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83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287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tcW w:type="dxa" w:w="250"/>
            <w:gridSpan w:val="3"/>
            <w:tcBorders>
              <w:top w:val="nil"/>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82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left"/>
              <w:textAlignment w:val="baseline"/>
            </w:pPr>
          </w:p>
        </w:tc>
        <w:tc>
          <w:tcPr>
            <w:textDirection w:val="lrTb"/>
            <w:vAlign w:val="center"/>
            <w:noWrap/>
            <w:tcW w:type="dxa" w:w="1939"/>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83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4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14"/>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1758"/>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c>
          <w:tcPr>
            <w:textDirection w:val="lrTb"/>
            <w:vAlign w:val="center"/>
            <w:noWrap/>
            <w:tcW w:type="dxa" w:w="2872"/>
            <w:tcBorders>
              <w:top w:val="nil"/>
              <w:left w:val="nil"/>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right"/>
              <w:textAlignment w:val="baseline"/>
            </w:pPr>
          </w:p>
        </w:tc>
      </w:tr>
      <w:tr>
        <w:trPr>
          <w:trHeight w:val="308" w:hRule="atLeast"/>
        </w:trPr>
        <w:tc>
          <w:tcPr>
            <w:textDirection w:val="lrTb"/>
            <w:vAlign w:val="center"/>
            <w:noWrap/>
            <w:tcW w:type="dxa" w:w="13939"/>
            <w:gridSpan w:val="10"/>
            <w:tcBorders>
              <w:top w:val="nil"/>
              <w:left w:val="nil"/>
              <w:bottom w:val="nil"/>
              <w:right w:val="nil"/>
            </w:tcBorders>
          </w:tcPr>
          <w:p>
            <w:pPr>
              <w:pStyle w:val="Normal"/>
              <w:rPr>
                <w:rStyle w:val="NormalCharacter"/>
                <w:szCs w:val="22"/>
                <w:sz w:val="22"/>
                <w:kern w:val="2"/>
                <w:lang w:val="en-US" w:eastAsia="zh-CN" w:bidi="ar-SA"/>
                <w:rFonts w:ascii="宋体" w:hAnsi="宋体"/>
                <w:color w:val="000000"/>
              </w:rPr>
              <w:widowControl/>
              <w:jc w:val="left"/>
              <w:textAlignment w:val="center"/>
            </w:pPr>
            <w:r>
              <w:rPr>
                <w:rStyle w:val="NormalCharacter"/>
                <w:szCs w:val="22"/>
                <w:sz w:val="22"/>
                <w:kern w:val="0"/>
                <w:lang w:val="en-US" w:eastAsia="zh-CN"/>
                <w:rFonts w:ascii="宋体" w:hAnsi="宋体"/>
                <w:color w:val="000000"/>
              </w:rPr>
              <w:t xml:space="preserve">注：本表反映部门本年度政府性基金预算财政拨款收入、支出及结转和结余情况。本表金额转换为万元时，因四舍五入可能存在尾差。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rPr>
        <w:widowControl/>
        <w:sectPr>
          <w:vAlign w:val="top"/>
          <w:type w:val="nextPage"/>
          <w:pgSz w:h="11906" w:w="16838" w:orient="portrait"/>
          <w:pgMar w:gutter="0" w:header="720" w:top="1800" w:bottom="1800" w:footer="720" w:left="1440" w:right="1440"/>
          <w:lnNumType w:countBy="0"/>
          <w:paperSrc w:first="0" w:other="0"/>
          <w:cols w:space="425" w:num="1"/>
          <w:docGrid w:charSpace="0" w:linePitch="312" w:type="lines"/>
        </w:sectPr>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说明：我部门没有政府性基金收入，也没有使用政府性基金安排的支出，故本表无数据。</w:t>
      </w:r>
    </w:p>
    <w:p>
      <w:pPr>
        <w:pStyle w:val="Normal"/>
        <w:rPr>
          <w:rStyle w:val="NormalCharacter"/>
          <w:szCs w:val="32"/>
          <w:sz w:val="32"/>
          <w:kern w:val="2"/>
          <w:lang w:val="en-US" w:eastAsia="zh-CN" w:bidi="ar-SA"/>
          <w:rFonts w:ascii="仿宋_GB2312" w:eastAsia="仿宋_GB2312" w:hAnsi="仿宋_GB2312"/>
        </w:rPr>
        <w:widowControl/>
        <w:sectPr>
          <w:vAlign w:val="top"/>
          <w:type w:val="nextPage"/>
          <w:pgSz w:h="11906" w:w="16838" w:orient="portrait"/>
          <w:pgMar w:gutter="0" w:header="720" w:top="2098" w:bottom="1984" w:footer="720" w:left="1587" w:right="1474"/>
          <w:lnNumType w:countBy="0"/>
          <w:paperSrc w:first="0" w:other="0"/>
          <w:cols w:space="425" w:num="1"/>
          <w:docGrid w:charSpace="0" w:linePitch="312" w:type="lines"/>
        </w:sectPr>
        <w:spacing w:line="590" w:lineRule="exact"/>
        <w:jc w:val="left"/>
        <w:textAlignment w:val="baseline"/>
      </w:pPr>
    </w:p>
    <w:p>
      <w:pPr>
        <w:pStyle w:val="Normal"/>
        <w:rPr>
          <w:rStyle w:val="NormalCharacter"/>
          <w:szCs w:val="32"/>
          <w:sz w:val="32"/>
          <w:kern w:val="2"/>
          <w:lang w:val="en-US" w:eastAsia="zh-CN" w:bidi="ar-SA"/>
          <w:rFonts w:ascii="仿宋_GB2312" w:eastAsia="仿宋_GB2312" w:hAnsi="仿宋_GB2312"/>
        </w:rPr>
        <w:widowControl/>
        <w:spacing w:line="590" w:lineRule="exact"/>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8"/>
          <w:sz w:val="48"/>
          <w:kern w:val="2"/>
          <w:lang w:val="en-US" w:eastAsia="zh-CN" w:bidi="ar-SA"/>
          <w:rFonts w:ascii="黑体" w:eastAsia="黑体" w:hAnsi="黑体"/>
        </w:rPr>
        <w:framePr w:outlineLvl="0"/>
        <w:jc w:val="center"/>
        <w:textAlignment w:val="baseline"/>
      </w:pPr>
      <w:r>
        <w:rPr>
          <w:rStyle w:val="NormalCharacter"/>
          <w:szCs w:val="48"/>
          <w:sz w:val="48"/>
          <w:kern w:val="2"/>
          <w:lang w:val="en-US" w:eastAsia="zh-CN" w:bidi="ar-SA"/>
          <w:rFonts w:ascii="黑体" w:eastAsia="黑体" w:hAnsi="黑体"/>
        </w:rPr>
        <w:t xml:space="preserve">第三部分  2018年度部门决算情况说明</w:t>
      </w:r>
    </w:p>
    <w:p>
      <w:pPr>
        <w:pStyle w:val="Normal"/>
        <w:rPr>
          <w:rStyle w:val="NormalCharacter"/>
          <w:szCs w:val="48"/>
          <w:sz w:val="48"/>
          <w:kern w:val="2"/>
          <w:lang w:val="en-US" w:eastAsia="zh-CN" w:bidi="ar-SA"/>
          <w:rFonts w:ascii="黑体" w:eastAsia="黑体" w:hAnsi="黑体"/>
        </w:rPr>
        <w:widowControl/>
        <w:sectPr>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p>
      <w:pPr>
        <w:pStyle w:val="Normal"/>
        <w:rPr>
          <w:rStyle w:val="NormalCharacter"/>
          <w:szCs w:val="32"/>
          <w:sz w:val="32"/>
          <w:kern w:val="2"/>
          <w:lang w:val="en-US" w:eastAsia="zh-CN" w:bidi="ar-SA"/>
          <w:rFonts w:ascii="黑体" w:eastAsia="黑体" w:hAnsi="黑体"/>
          <w:color w:val="000000"/>
        </w:rPr>
        <w:widowControl/>
        <w:framePr w:outlineLvl="1"/>
        <w:ind w:firstLine="640" w:firstLineChars="200"/>
        <w:spacing w:line="590" w:lineRule="exact"/>
        <w:jc w:val="left"/>
        <w:textAlignment w:val="baseline"/>
      </w:pPr>
      <w:r>
        <w:rPr>
          <w:rStyle w:val="NormalCharacter"/>
          <w:szCs w:val="32"/>
          <w:sz w:val="32"/>
          <w:kern w:val="2"/>
          <w:lang w:val="en-US" w:eastAsia="zh-CN" w:bidi="ar-SA"/>
          <w:rFonts w:ascii="黑体" w:eastAsia="黑体" w:hAnsi="黑体"/>
          <w:color w:val="000000"/>
        </w:rPr>
        <w:t xml:space="preserve">一、收入支出决算总体情况说明</w:t>
      </w:r>
    </w:p>
    <w:p>
      <w:pPr>
        <w:pStyle w:val="Normal"/>
        <w:rPr>
          <w:rStyle w:val="NormalCharacter"/>
          <w:szCs w:val="22"/>
          <w:sz w:val="32"/>
          <w:kern w:val="1"/>
          <w:lang w:val="en-US" w:eastAsia="zh-CN" w:bidi="ar-SA"/>
          <w:rFonts w:ascii="仿宋" w:hAnsi="仿宋"/>
        </w:rPr>
        <w:jc w:val="left"/>
        <w:textAlignment w:val="baseline"/>
      </w:pPr>
      <w:r>
        <w:rPr>
          <w:rStyle w:val="NormalCharacter"/>
          <w:szCs w:val="22"/>
          <w:sz w:val="32"/>
          <w:kern w:val="1"/>
          <w:lang w:val="en-US" w:eastAsia="zh-CN" w:bidi="ar-SA"/>
          <w:rFonts w:ascii="仿宋" w:hAnsi="仿宋"/>
        </w:rPr>
        <w:t xml:space="preserve">  2018年度收、支总计均为</w:t>
      </w:r>
      <w:r>
        <w:rPr>
          <w:rStyle w:val="NormalCharacter"/>
          <w:szCs w:val="22"/>
          <w:sz w:val="32"/>
          <w:kern w:val="1"/>
          <w:lang w:val="en-US" w:eastAsia="zh-CN" w:bidi="ar-SA"/>
          <w:rFonts w:ascii="仿宋" w:hAnsi="仿宋"/>
        </w:rPr>
        <w:t xml:space="preserve">338.54</w:t>
      </w:r>
      <w:r>
        <w:rPr>
          <w:rStyle w:val="NormalCharacter"/>
          <w:szCs w:val="22"/>
          <w:sz w:val="32"/>
          <w:kern w:val="1"/>
          <w:lang w:val="en-US" w:eastAsia="zh-CN" w:bidi="ar-SA"/>
          <w:rFonts w:ascii="仿宋" w:hAnsi="仿宋"/>
        </w:rPr>
        <w:t xml:space="preserve">万元</w:t>
      </w:r>
      <w:r>
        <w:rPr>
          <w:rStyle w:val="NormalCharacter"/>
          <w:szCs w:val="22"/>
          <w:sz w:val="32"/>
          <w:kern w:val="1"/>
          <w:lang w:val="en-US" w:eastAsia="zh-CN" w:bidi="ar-SA"/>
          <w:rFonts w:ascii="仿宋" w:hAnsi="仿宋"/>
        </w:rPr>
        <w:t xml:space="preserve">。与</w:t>
      </w:r>
      <w:r>
        <w:rPr>
          <w:rStyle w:val="NormalCharacter"/>
          <w:szCs w:val="22"/>
          <w:sz w:val="32"/>
          <w:kern w:val="1"/>
          <w:lang w:val="en-US" w:eastAsia="zh-CN" w:bidi="ar-SA"/>
          <w:rFonts w:ascii="仿宋" w:hAnsi="仿宋"/>
        </w:rPr>
        <w:t xml:space="preserve">2017</w:t>
      </w:r>
      <w:r>
        <w:rPr>
          <w:rStyle w:val="NormalCharacter"/>
          <w:szCs w:val="22"/>
          <w:sz w:val="32"/>
          <w:kern w:val="1"/>
          <w:lang w:val="en-US" w:eastAsia="zh-CN" w:bidi="ar-SA"/>
          <w:rFonts w:ascii="仿宋" w:hAnsi="仿宋"/>
        </w:rPr>
        <w:t xml:space="preserve">年相比，收</w:t>
      </w:r>
      <w:r>
        <w:rPr>
          <w:rStyle w:val="NormalCharacter"/>
          <w:szCs w:val="22"/>
          <w:sz w:val="32"/>
          <w:kern w:val="1"/>
          <w:lang w:val="en-US" w:eastAsia="zh-CN" w:bidi="ar-SA"/>
          <w:rFonts w:ascii="仿宋" w:hAnsi="仿宋"/>
        </w:rPr>
        <w:t xml:space="preserve">入减少</w:t>
      </w:r>
      <w:r>
        <w:rPr>
          <w:rStyle w:val="NormalCharacter"/>
          <w:szCs w:val="22"/>
          <w:sz w:val="32"/>
          <w:kern w:val="1"/>
          <w:lang w:val="en-US" w:eastAsia="zh-CN" w:bidi="ar-SA"/>
          <w:rFonts w:ascii="仿宋" w:hAnsi="仿宋"/>
        </w:rPr>
        <w:t xml:space="preserve">109.34</w:t>
      </w:r>
      <w:r>
        <w:rPr>
          <w:rStyle w:val="NormalCharacter"/>
          <w:szCs w:val="22"/>
          <w:sz w:val="32"/>
          <w:kern w:val="1"/>
          <w:lang w:val="en-US" w:eastAsia="zh-CN" w:bidi="ar-SA"/>
          <w:rFonts w:ascii="仿宋" w:hAnsi="仿宋"/>
        </w:rPr>
        <w:t xml:space="preserve">万元，</w:t>
      </w:r>
      <w:r>
        <w:rPr>
          <w:rStyle w:val="NormalCharacter"/>
          <w:szCs w:val="22"/>
          <w:sz w:val="32"/>
          <w:kern w:val="1"/>
          <w:lang w:val="en-US" w:eastAsia="zh-CN" w:bidi="ar-SA"/>
          <w:rFonts w:ascii="仿宋" w:hAnsi="仿宋"/>
        </w:rPr>
        <w:t xml:space="preserve">下降</w:t>
      </w:r>
      <w:r>
        <w:rPr>
          <w:rStyle w:val="NormalCharacter"/>
          <w:szCs w:val="22"/>
          <w:sz w:val="32"/>
          <w:kern w:val="1"/>
          <w:lang w:val="en-US" w:eastAsia="zh-CN" w:bidi="ar-SA"/>
          <w:rFonts w:ascii="仿宋" w:hAnsi="仿宋"/>
        </w:rPr>
        <w:t xml:space="preserve">24</w:t>
      </w:r>
      <w:r>
        <w:rPr>
          <w:rStyle w:val="NormalCharacter"/>
          <w:szCs w:val="22"/>
          <w:sz w:val="32"/>
          <w:kern w:val="1"/>
          <w:lang w:val="en-US" w:eastAsia="zh-CN" w:bidi="ar-SA"/>
          <w:rFonts w:ascii="仿宋" w:hAnsi="仿宋"/>
        </w:rPr>
        <w:t xml:space="preserve">%。主要原因是</w:t>
      </w:r>
      <w:r>
        <w:rPr>
          <w:rStyle w:val="NormalCharacter"/>
          <w:szCs w:val="22"/>
          <w:sz w:val="32"/>
          <w:kern w:val="1"/>
          <w:lang w:val="en-US" w:eastAsia="zh-CN" w:bidi="ar-SA"/>
          <w:rFonts w:ascii="仿宋" w:hAnsi="仿宋"/>
        </w:rPr>
        <w:t xml:space="preserve">：遵守八项规定，厉行节约。</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二、收入决算情况说明</w:t>
      </w:r>
    </w:p>
    <w:p>
      <w:pPr>
        <w:pStyle w:val="Normal"/>
        <w:rPr>
          <w:rStyle w:val="NormalCharacter"/>
          <w:szCs w:val="22"/>
          <w:sz w:val="32"/>
          <w:kern w:val="1"/>
          <w:lang w:val="en-US" w:eastAsia="zh-CN" w:bidi="ar-SA"/>
          <w:rFonts w:ascii="仿宋" w:hAnsi="仿宋"/>
        </w:rPr>
        <w:widowControl/>
        <w:framePr w:outlineLvl="1"/>
        <w:ind w:firstLine="640" w:firstLineChars="200"/>
        <w:spacing w:line="590" w:lineRule="exact"/>
        <w:jc w:val="both"/>
        <w:textAlignment w:val="baseline"/>
      </w:pPr>
      <w:r>
        <w:rPr>
          <w:rStyle w:val="NormalCharacter"/>
          <w:szCs w:val="22"/>
          <w:sz w:val="32"/>
          <w:kern w:val="1"/>
          <w:lang w:val="en-US" w:eastAsia="zh-CN" w:bidi="ar-SA"/>
          <w:rFonts w:ascii="仿宋" w:hAnsi="仿宋"/>
        </w:rPr>
        <w:t xml:space="preserve">2018年度收入合计328.98万元，其中：财政拨款收入325.08万元，占98.81%；其他收入3.9万元，占1.19%。</w:t>
      </w:r>
    </w:p>
    <w:p>
      <w:pPr>
        <w:pStyle w:val="Normal"/>
        <w:rPr>
          <w:rStyle w:val="NormalCharacter"/>
          <w:szCs w:val="32"/>
          <w:sz w:val="32"/>
          <w:kern w:val="2"/>
          <w:lang w:val="en-US" w:eastAsia="zh-CN" w:bidi="ar-SA"/>
          <w:rFonts w:ascii="黑体" w:eastAsia="黑体" w:hAnsi="黑体"/>
        </w:rPr>
        <w:widowControl/>
        <w:framePr w:outlineLvl="1"/>
        <w:spacing w:line="590" w:lineRule="exact"/>
        <w:jc w:val="both"/>
        <w:textAlignment w:val="baseline"/>
      </w:pPr>
      <w:r>
        <w:rPr>
          <w:rStyle w:val="NormalCharacter"/>
          <w:szCs w:val="22"/>
          <w:sz w:val="32"/>
          <w:kern w:val="1"/>
          <w:lang w:val="en-US" w:eastAsia="zh-CN" w:bidi="ar-SA"/>
          <w:rFonts w:ascii="仿宋" w:eastAsia="黑体" w:hAnsi="仿宋"/>
        </w:rPr>
        <w:t xml:space="preserve">   </w:t>
      </w:r>
      <w:r>
        <w:rPr>
          <w:rStyle w:val="NormalCharacter"/>
          <w:szCs w:val="32"/>
          <w:sz w:val="32"/>
          <w:kern w:val="2"/>
          <w:lang w:val="en-US" w:eastAsia="zh-CN" w:bidi="ar-SA"/>
          <w:rFonts w:ascii="黑体" w:eastAsia="黑体" w:hAnsi="黑体"/>
        </w:rPr>
        <w:t xml:space="preserve">三、支出决算情况说明</w:t>
      </w:r>
    </w:p>
    <w:p>
      <w:pPr>
        <w:pStyle w:val="Normal"/>
        <w:rPr>
          <w:rStyle w:val="NormalCharacter"/>
          <w:szCs w:val="22"/>
          <w:sz w:val="32"/>
          <w:kern w:val="1"/>
          <w:lang w:val="en-US" w:eastAsia="zh-CN" w:bidi="ar-SA"/>
          <w:rFonts w:ascii="仿宋" w:hAnsi="仿宋"/>
        </w:rPr>
        <w:ind w:firstLine="640"/>
        <w:jc w:val="both"/>
        <w:textAlignment w:val="baseline"/>
      </w:pPr>
      <w:r>
        <w:rPr>
          <w:rStyle w:val="NormalCharacter"/>
          <w:szCs w:val="22"/>
          <w:sz w:val="32"/>
          <w:kern w:val="1"/>
          <w:lang w:val="en-US" w:eastAsia="zh-CN" w:bidi="ar-SA"/>
          <w:rFonts w:ascii="仿宋" w:hAnsi="仿宋"/>
        </w:rPr>
        <w:t xml:space="preserve">2018年度支出合计329.19万元，其中：基本支出262.04万元，占79.6%；项目支出67.16万元，占20.4%；上缴上级支出0万元。</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四、财政拨款收入支出决算总体情况说明</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201</w:t>
      </w:r>
      <w:r>
        <w:rPr>
          <w:rStyle w:val="NormalCharacter"/>
          <w:szCs w:val="22"/>
          <w:sz w:val="32"/>
          <w:kern w:val="1"/>
          <w:lang w:val="en-US" w:eastAsia="zh-CN" w:bidi="ar-SA"/>
          <w:rFonts w:ascii="仿宋" w:hAnsi="仿宋"/>
        </w:rPr>
        <w:t xml:space="preserve">8</w:t>
      </w:r>
      <w:r>
        <w:rPr>
          <w:rStyle w:val="NormalCharacter"/>
          <w:szCs w:val="22"/>
          <w:sz w:val="32"/>
          <w:kern w:val="1"/>
          <w:lang w:val="en-US" w:eastAsia="zh-CN" w:bidi="ar-SA"/>
          <w:rFonts w:ascii="仿宋" w:hAnsi="仿宋"/>
        </w:rPr>
        <w:t xml:space="preserve">年财政拨款收</w:t>
      </w:r>
      <w:r>
        <w:rPr>
          <w:rStyle w:val="NormalCharacter"/>
          <w:szCs w:val="22"/>
          <w:sz w:val="32"/>
          <w:kern w:val="1"/>
          <w:lang w:val="en-US" w:eastAsia="zh-CN" w:bidi="ar-SA"/>
          <w:rFonts w:ascii="仿宋" w:hAnsi="仿宋"/>
        </w:rPr>
        <w:t xml:space="preserve">入</w:t>
      </w:r>
      <w:r>
        <w:rPr>
          <w:rStyle w:val="NormalCharacter"/>
          <w:szCs w:val="22"/>
          <w:sz w:val="32"/>
          <w:kern w:val="1"/>
          <w:lang w:val="en-US" w:eastAsia="zh-CN" w:bidi="ar-SA"/>
          <w:rFonts w:ascii="仿宋" w:hAnsi="仿宋"/>
        </w:rPr>
        <w:t xml:space="preserve">总计为</w:t>
      </w:r>
      <w:r>
        <w:rPr>
          <w:rStyle w:val="NormalCharacter"/>
          <w:szCs w:val="22"/>
          <w:sz w:val="32"/>
          <w:kern w:val="1"/>
          <w:lang w:val="en-US" w:eastAsia="zh-CN" w:bidi="ar-SA"/>
          <w:rFonts w:ascii="仿宋" w:hAnsi="仿宋"/>
        </w:rPr>
        <w:t xml:space="preserve">354.77</w:t>
      </w:r>
      <w:r>
        <w:rPr>
          <w:rStyle w:val="NormalCharacter"/>
          <w:szCs w:val="22"/>
          <w:sz w:val="32"/>
          <w:kern w:val="1"/>
          <w:lang w:val="en-US" w:eastAsia="zh-CN" w:bidi="ar-SA"/>
          <w:rFonts w:ascii="仿宋" w:hAnsi="仿宋"/>
        </w:rPr>
        <w:t xml:space="preserve">万元。与201</w:t>
      </w:r>
      <w:r>
        <w:rPr>
          <w:rStyle w:val="NormalCharacter"/>
          <w:szCs w:val="22"/>
          <w:sz w:val="32"/>
          <w:kern w:val="1"/>
          <w:lang w:val="en-US" w:eastAsia="zh-CN" w:bidi="ar-SA"/>
          <w:rFonts w:ascii="仿宋" w:hAnsi="仿宋"/>
        </w:rPr>
        <w:t xml:space="preserve">7</w:t>
      </w:r>
      <w:r>
        <w:rPr>
          <w:rStyle w:val="NormalCharacter"/>
          <w:szCs w:val="22"/>
          <w:sz w:val="32"/>
          <w:kern w:val="1"/>
          <w:lang w:val="en-US" w:eastAsia="zh-CN" w:bidi="ar-SA"/>
          <w:rFonts w:ascii="仿宋" w:hAnsi="仿宋"/>
        </w:rPr>
        <w:t xml:space="preserve">年相比，财政拨款收</w:t>
      </w:r>
      <w:r>
        <w:rPr>
          <w:rStyle w:val="NormalCharacter"/>
          <w:szCs w:val="22"/>
          <w:sz w:val="32"/>
          <w:kern w:val="1"/>
          <w:lang w:val="en-US" w:eastAsia="zh-CN" w:bidi="ar-SA"/>
          <w:rFonts w:ascii="仿宋" w:hAnsi="仿宋"/>
        </w:rPr>
        <w:t xml:space="preserve">入</w:t>
      </w:r>
      <w:r>
        <w:rPr>
          <w:rStyle w:val="NormalCharacter"/>
          <w:szCs w:val="22"/>
          <w:sz w:val="32"/>
          <w:kern w:val="1"/>
          <w:lang w:val="en-US" w:eastAsia="zh-CN" w:bidi="ar-SA"/>
          <w:rFonts w:ascii="仿宋" w:hAnsi="仿宋"/>
        </w:rPr>
        <w:t xml:space="preserve">总计</w:t>
      </w:r>
      <w:r>
        <w:rPr>
          <w:rStyle w:val="NormalCharacter"/>
          <w:szCs w:val="22"/>
          <w:sz w:val="32"/>
          <w:kern w:val="1"/>
          <w:lang w:val="en-US" w:eastAsia="zh-CN" w:bidi="ar-SA"/>
          <w:rFonts w:ascii="仿宋" w:hAnsi="仿宋"/>
        </w:rPr>
        <w:t xml:space="preserve">减少</w:t>
      </w:r>
      <w:r>
        <w:rPr>
          <w:rStyle w:val="NormalCharacter"/>
          <w:szCs w:val="22"/>
          <w:sz w:val="32"/>
          <w:kern w:val="1"/>
          <w:lang w:val="en-US" w:eastAsia="zh-CN" w:bidi="ar-SA"/>
          <w:rFonts w:ascii="仿宋" w:hAnsi="仿宋"/>
        </w:rPr>
        <w:t xml:space="preserve">26.31</w:t>
      </w:r>
      <w:r>
        <w:rPr>
          <w:rStyle w:val="NormalCharacter"/>
          <w:szCs w:val="22"/>
          <w:sz w:val="32"/>
          <w:kern w:val="1"/>
          <w:lang w:val="en-US" w:eastAsia="zh-CN" w:bidi="ar-SA"/>
          <w:rFonts w:ascii="仿宋" w:hAnsi="仿宋"/>
        </w:rPr>
        <w:t xml:space="preserve">万元，</w:t>
      </w:r>
      <w:r>
        <w:rPr>
          <w:rStyle w:val="NormalCharacter"/>
          <w:szCs w:val="22"/>
          <w:sz w:val="32"/>
          <w:kern w:val="1"/>
          <w:lang w:val="en-US" w:eastAsia="zh-CN" w:bidi="ar-SA"/>
          <w:rFonts w:ascii="仿宋" w:hAnsi="仿宋"/>
        </w:rPr>
        <w:t xml:space="preserve">减少</w:t>
      </w:r>
      <w:r>
        <w:rPr>
          <w:rStyle w:val="NormalCharacter"/>
          <w:szCs w:val="22"/>
          <w:sz w:val="32"/>
          <w:kern w:val="1"/>
          <w:lang w:val="en-US" w:eastAsia="zh-CN" w:bidi="ar-SA"/>
          <w:rFonts w:ascii="仿宋" w:hAnsi="仿宋"/>
        </w:rPr>
        <w:t xml:space="preserve">6.9%</w:t>
      </w:r>
      <w:r>
        <w:rPr>
          <w:rStyle w:val="NormalCharacter"/>
          <w:szCs w:val="22"/>
          <w:sz w:val="32"/>
          <w:kern w:val="1"/>
          <w:lang w:val="en-US" w:eastAsia="zh-CN" w:bidi="ar-SA"/>
          <w:rFonts w:ascii="仿宋" w:hAnsi="仿宋"/>
        </w:rPr>
        <w:t xml:space="preserve">。主要原因是</w:t>
      </w:r>
      <w:r>
        <w:rPr>
          <w:rStyle w:val="NormalCharacter"/>
          <w:szCs w:val="22"/>
          <w:sz w:val="32"/>
          <w:kern w:val="1"/>
          <w:lang w:val="en-US" w:eastAsia="zh-CN" w:bidi="ar-SA"/>
          <w:rFonts w:ascii="仿宋" w:hAnsi="仿宋"/>
        </w:rPr>
        <w:t xml:space="preserve">:</w:t>
      </w:r>
    </w:p>
    <w:p>
      <w:pPr>
        <w:pStyle w:val="Normal"/>
        <w:rPr>
          <w:rStyle w:val="NormalCharacter"/>
          <w:szCs w:val="22"/>
          <w:sz w:val="32"/>
          <w:kern w:val="1"/>
          <w:lang w:val="en-US" w:eastAsia="zh-CN" w:bidi="ar-SA"/>
          <w:rFonts w:ascii="仿宋" w:hAnsi="仿宋"/>
        </w:rPr>
        <w:jc w:val="left"/>
        <w:textAlignment w:val="baseline"/>
      </w:pPr>
      <w:r>
        <w:rPr>
          <w:rStyle w:val="NormalCharacter"/>
          <w:szCs w:val="22"/>
          <w:sz w:val="32"/>
          <w:kern w:val="1"/>
          <w:lang w:val="en-US" w:eastAsia="zh-CN" w:bidi="ar-SA"/>
          <w:rFonts w:ascii="仿宋" w:hAnsi="仿宋"/>
        </w:rPr>
        <w:t xml:space="preserve">遵守八项规定，厉行节约</w:t>
      </w:r>
      <w:r>
        <w:rPr>
          <w:rStyle w:val="NormalCharacter"/>
          <w:szCs w:val="22"/>
          <w:sz w:val="32"/>
          <w:kern w:val="1"/>
          <w:lang w:val="en-US" w:eastAsia="zh-CN" w:bidi="ar-SA"/>
          <w:rFonts w:ascii="仿宋" w:hAnsi="仿宋"/>
        </w:rPr>
        <w:t xml:space="preserve">。</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201</w:t>
      </w:r>
      <w:r>
        <w:rPr>
          <w:rStyle w:val="NormalCharacter"/>
          <w:szCs w:val="22"/>
          <w:sz w:val="32"/>
          <w:kern w:val="1"/>
          <w:lang w:val="en-US" w:eastAsia="zh-CN" w:bidi="ar-SA"/>
          <w:rFonts w:ascii="仿宋" w:hAnsi="仿宋"/>
        </w:rPr>
        <w:t xml:space="preserve">8</w:t>
      </w:r>
      <w:r>
        <w:rPr>
          <w:rStyle w:val="NormalCharacter"/>
          <w:szCs w:val="22"/>
          <w:sz w:val="32"/>
          <w:kern w:val="1"/>
          <w:lang w:val="en-US" w:eastAsia="zh-CN" w:bidi="ar-SA"/>
          <w:rFonts w:ascii="仿宋" w:hAnsi="仿宋"/>
        </w:rPr>
        <w:t xml:space="preserve">年财政拨款</w:t>
      </w:r>
      <w:r>
        <w:rPr>
          <w:rStyle w:val="NormalCharacter"/>
          <w:szCs w:val="22"/>
          <w:sz w:val="32"/>
          <w:kern w:val="1"/>
          <w:lang w:val="en-US" w:eastAsia="zh-CN" w:bidi="ar-SA"/>
          <w:rFonts w:ascii="仿宋" w:hAnsi="仿宋"/>
        </w:rPr>
        <w:t xml:space="preserve">支出</w:t>
      </w:r>
      <w:r>
        <w:rPr>
          <w:rStyle w:val="NormalCharacter"/>
          <w:szCs w:val="22"/>
          <w:sz w:val="32"/>
          <w:kern w:val="1"/>
          <w:lang w:val="en-US" w:eastAsia="zh-CN" w:bidi="ar-SA"/>
          <w:rFonts w:ascii="仿宋" w:hAnsi="仿宋"/>
        </w:rPr>
        <w:t xml:space="preserve">总计为</w:t>
      </w:r>
      <w:r>
        <w:rPr>
          <w:rStyle w:val="NormalCharacter"/>
          <w:szCs w:val="22"/>
          <w:sz w:val="32"/>
          <w:kern w:val="1"/>
          <w:lang w:val="en-US" w:eastAsia="zh-CN" w:bidi="ar-SA"/>
          <w:rFonts w:ascii="仿宋" w:hAnsi="仿宋"/>
        </w:rPr>
        <w:t xml:space="preserve">338.54</w:t>
      </w:r>
      <w:r>
        <w:rPr>
          <w:rStyle w:val="NormalCharacter"/>
          <w:szCs w:val="22"/>
          <w:sz w:val="32"/>
          <w:kern w:val="1"/>
          <w:lang w:val="en-US" w:eastAsia="zh-CN" w:bidi="ar-SA"/>
          <w:rFonts w:ascii="仿宋" w:hAnsi="仿宋"/>
        </w:rPr>
        <w:t xml:space="preserve">万元。与201</w:t>
      </w:r>
      <w:r>
        <w:rPr>
          <w:rStyle w:val="NormalCharacter"/>
          <w:szCs w:val="22"/>
          <w:sz w:val="32"/>
          <w:kern w:val="1"/>
          <w:lang w:val="en-US" w:eastAsia="zh-CN" w:bidi="ar-SA"/>
          <w:rFonts w:ascii="仿宋" w:hAnsi="仿宋"/>
        </w:rPr>
        <w:t xml:space="preserve">7</w:t>
      </w:r>
      <w:r>
        <w:rPr>
          <w:rStyle w:val="NormalCharacter"/>
          <w:szCs w:val="22"/>
          <w:sz w:val="32"/>
          <w:kern w:val="1"/>
          <w:lang w:val="en-US" w:eastAsia="zh-CN" w:bidi="ar-SA"/>
          <w:rFonts w:ascii="仿宋" w:hAnsi="仿宋"/>
        </w:rPr>
        <w:t xml:space="preserve">年相比，财政拨款</w:t>
      </w:r>
      <w:r>
        <w:rPr>
          <w:rStyle w:val="NormalCharacter"/>
          <w:szCs w:val="22"/>
          <w:sz w:val="32"/>
          <w:kern w:val="1"/>
          <w:lang w:val="en-US" w:eastAsia="zh-CN" w:bidi="ar-SA"/>
          <w:rFonts w:ascii="仿宋" w:hAnsi="仿宋"/>
        </w:rPr>
        <w:t xml:space="preserve">支出</w:t>
      </w:r>
      <w:r>
        <w:rPr>
          <w:rStyle w:val="NormalCharacter"/>
          <w:szCs w:val="22"/>
          <w:sz w:val="32"/>
          <w:kern w:val="1"/>
          <w:lang w:val="en-US" w:eastAsia="zh-CN" w:bidi="ar-SA"/>
          <w:rFonts w:ascii="仿宋" w:hAnsi="仿宋"/>
        </w:rPr>
        <w:t xml:space="preserve">总计</w:t>
      </w:r>
      <w:r>
        <w:rPr>
          <w:rStyle w:val="NormalCharacter"/>
          <w:szCs w:val="22"/>
          <w:sz w:val="32"/>
          <w:kern w:val="1"/>
          <w:lang w:val="en-US" w:eastAsia="zh-CN" w:bidi="ar-SA"/>
          <w:rFonts w:ascii="仿宋" w:hAnsi="仿宋"/>
        </w:rPr>
        <w:t xml:space="preserve">减少</w:t>
      </w:r>
      <w:r>
        <w:rPr>
          <w:rStyle w:val="NormalCharacter"/>
          <w:szCs w:val="22"/>
          <w:sz w:val="32"/>
          <w:kern w:val="1"/>
          <w:lang w:val="en-US" w:eastAsia="zh-CN" w:bidi="ar-SA"/>
          <w:rFonts w:ascii="仿宋" w:hAnsi="仿宋"/>
        </w:rPr>
        <w:t xml:space="preserve">4.35</w:t>
      </w:r>
      <w:r>
        <w:rPr>
          <w:rStyle w:val="NormalCharacter"/>
          <w:szCs w:val="22"/>
          <w:sz w:val="32"/>
          <w:kern w:val="1"/>
          <w:lang w:val="en-US" w:eastAsia="zh-CN" w:bidi="ar-SA"/>
          <w:rFonts w:ascii="仿宋" w:hAnsi="仿宋"/>
        </w:rPr>
        <w:t xml:space="preserve">万元，</w:t>
      </w:r>
      <w:r>
        <w:rPr>
          <w:rStyle w:val="NormalCharacter"/>
          <w:szCs w:val="22"/>
          <w:sz w:val="32"/>
          <w:kern w:val="1"/>
          <w:lang w:val="en-US" w:eastAsia="zh-CN" w:bidi="ar-SA"/>
          <w:rFonts w:ascii="仿宋" w:hAnsi="仿宋"/>
        </w:rPr>
        <w:t xml:space="preserve">减少</w:t>
      </w:r>
      <w:r>
        <w:rPr>
          <w:rStyle w:val="NormalCharacter"/>
          <w:szCs w:val="22"/>
          <w:sz w:val="32"/>
          <w:kern w:val="1"/>
          <w:lang w:val="en-US" w:eastAsia="zh-CN" w:bidi="ar-SA"/>
          <w:rFonts w:ascii="仿宋" w:hAnsi="仿宋"/>
        </w:rPr>
        <w:t xml:space="preserve">1.26</w:t>
      </w:r>
      <w:r>
        <w:rPr>
          <w:rStyle w:val="NormalCharacter"/>
          <w:szCs w:val="22"/>
          <w:sz w:val="32"/>
          <w:kern w:val="1"/>
          <w:lang w:val="en-US" w:eastAsia="zh-CN" w:bidi="ar-SA"/>
          <w:rFonts w:ascii="仿宋" w:hAnsi="仿宋"/>
        </w:rPr>
        <w:t xml:space="preserve">%。主要原因是</w:t>
      </w:r>
      <w:r>
        <w:rPr>
          <w:rStyle w:val="NormalCharacter"/>
          <w:szCs w:val="22"/>
          <w:sz w:val="32"/>
          <w:kern w:val="1"/>
          <w:lang w:val="en-US" w:eastAsia="zh-CN" w:bidi="ar-SA"/>
          <w:rFonts w:ascii="仿宋" w:hAnsi="仿宋"/>
        </w:rPr>
        <w:t xml:space="preserve">：</w:t>
      </w:r>
    </w:p>
    <w:p>
      <w:pPr>
        <w:pStyle w:val="Normal"/>
        <w:rPr>
          <w:rStyle w:val="NormalCharacter"/>
          <w:szCs w:val="22"/>
          <w:sz w:val="32"/>
          <w:kern w:val="1"/>
          <w:lang w:val="en-US" w:eastAsia="zh-CN" w:bidi="ar-SA"/>
          <w:rFonts w:ascii="仿宋" w:hAnsi="仿宋"/>
        </w:rPr>
        <w:jc w:val="left"/>
        <w:textAlignment w:val="baseline"/>
      </w:pPr>
      <w:r>
        <w:rPr>
          <w:rStyle w:val="NormalCharacter"/>
          <w:szCs w:val="22"/>
          <w:sz w:val="32"/>
          <w:kern w:val="1"/>
          <w:lang w:val="en-US" w:eastAsia="zh-CN" w:bidi="ar-SA"/>
          <w:rFonts w:ascii="仿宋" w:hAnsi="仿宋"/>
        </w:rPr>
        <w:t xml:space="preserve">遵守八项规定，厉行节约</w:t>
      </w:r>
      <w:r>
        <w:rPr>
          <w:rStyle w:val="NormalCharacter"/>
          <w:szCs w:val="22"/>
          <w:sz w:val="32"/>
          <w:kern w:val="1"/>
          <w:lang w:val="en-US" w:eastAsia="zh-CN" w:bidi="ar-SA"/>
          <w:rFonts w:ascii="仿宋" w:hAnsi="仿宋"/>
        </w:rPr>
        <w:t xml:space="preserve">。</w:t>
      </w:r>
    </w:p>
    <w:p>
      <w:pPr>
        <w:pStyle w:val="Normal"/>
        <w:rPr>
          <w:rStyle w:val="NormalCharacter"/>
          <w:szCs w:val="22"/>
          <w:sz w:val="32"/>
          <w:kern w:val="1"/>
          <w:lang w:val="en-US" w:eastAsia="zh-CN" w:bidi="ar-SA"/>
          <w:rFonts w:ascii="仿宋" w:hAnsi="仿宋"/>
        </w:rPr>
        <w:jc w:val="left"/>
        <w:textAlignment w:val="baseline"/>
      </w:pPr>
    </w:p>
    <w:p>
      <w:pPr>
        <w:pStyle w:val="Normal"/>
        <w:rPr>
          <w:rStyle w:val="NormalCharacter"/>
          <w:szCs w:val="22"/>
          <w:sz w:val="32"/>
          <w:kern w:val="1"/>
          <w:lang w:val="en-US" w:eastAsia="zh-CN" w:bidi="ar-SA"/>
          <w:rFonts w:ascii="仿宋" w:hAnsi="仿宋"/>
        </w:rPr>
        <w:jc w:val="left"/>
        <w:textAlignment w:val="baseline"/>
      </w:pP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五、一般公共预算财政拨款支出决算情况说明</w:t>
      </w:r>
    </w:p>
    <w:p>
      <w:pPr>
        <w:pStyle w:val="Normal"/>
        <w:rPr>
          <w:rStyle w:val="NormalCharacter"/>
          <w:b/>
          <w:bCs/>
          <w:szCs w:val="32"/>
          <w:sz w:val="32"/>
          <w:kern w:val="2"/>
          <w:lang w:val="en-US" w:eastAsia="zh-CN" w:bidi="ar-SA"/>
          <w:rFonts w:ascii="楷体_GB2312" w:cs="楷体_GB2312" w:eastAsia="楷体_GB2312" w:hAnsi="楷体_GB2312"/>
        </w:rPr>
        <w:widowControl/>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（一）总体情况。</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201</w:t>
      </w:r>
      <w:r>
        <w:rPr>
          <w:rStyle w:val="NormalCharacter"/>
          <w:szCs w:val="22"/>
          <w:sz w:val="32"/>
          <w:kern w:val="1"/>
          <w:lang w:val="en-US" w:eastAsia="zh-CN" w:bidi="ar-SA"/>
          <w:rFonts w:ascii="仿宋" w:hAnsi="仿宋"/>
        </w:rPr>
        <w:t xml:space="preserve">8</w:t>
      </w:r>
      <w:r>
        <w:rPr>
          <w:rStyle w:val="NormalCharacter"/>
          <w:szCs w:val="22"/>
          <w:sz w:val="32"/>
          <w:kern w:val="1"/>
          <w:lang w:val="en-US" w:eastAsia="zh-CN" w:bidi="ar-SA"/>
          <w:rFonts w:ascii="仿宋" w:hAnsi="仿宋"/>
        </w:rPr>
        <w:t xml:space="preserve">年一般公共预算财政拨款支出</w:t>
      </w:r>
      <w:r>
        <w:rPr>
          <w:rStyle w:val="NormalCharacter"/>
          <w:szCs w:val="22"/>
          <w:sz w:val="32"/>
          <w:kern w:val="1"/>
          <w:lang w:val="en-US" w:eastAsia="zh-CN" w:bidi="ar-SA"/>
          <w:rFonts w:ascii="仿宋" w:hAnsi="仿宋"/>
        </w:rPr>
        <w:t xml:space="preserve">329.19</w:t>
      </w:r>
      <w:r>
        <w:rPr>
          <w:rStyle w:val="NormalCharacter"/>
          <w:szCs w:val="22"/>
          <w:sz w:val="32"/>
          <w:kern w:val="1"/>
          <w:lang w:val="en-US" w:eastAsia="zh-CN" w:bidi="ar-SA"/>
          <w:rFonts w:ascii="仿宋" w:hAnsi="仿宋"/>
        </w:rPr>
        <w:t xml:space="preserve">万元，占支出合计的</w:t>
      </w:r>
      <w:r>
        <w:rPr>
          <w:rStyle w:val="NormalCharacter"/>
          <w:szCs w:val="22"/>
          <w:sz w:val="32"/>
          <w:kern w:val="1"/>
          <w:lang w:val="en-US" w:eastAsia="zh-CN" w:bidi="ar-SA"/>
          <w:rFonts w:ascii="仿宋" w:hAnsi="仿宋"/>
        </w:rPr>
        <w:t xml:space="preserve">100</w:t>
      </w:r>
      <w:r>
        <w:rPr>
          <w:rStyle w:val="NormalCharacter"/>
          <w:szCs w:val="22"/>
          <w:sz w:val="32"/>
          <w:kern w:val="1"/>
          <w:lang w:val="en-US" w:eastAsia="zh-CN" w:bidi="ar-SA"/>
          <w:rFonts w:ascii="仿宋" w:hAnsi="仿宋"/>
        </w:rPr>
        <w:t xml:space="preserve">%。与201</w:t>
      </w:r>
      <w:r>
        <w:rPr>
          <w:rStyle w:val="NormalCharacter"/>
          <w:szCs w:val="22"/>
          <w:sz w:val="32"/>
          <w:kern w:val="1"/>
          <w:lang w:val="en-US" w:eastAsia="zh-CN" w:bidi="ar-SA"/>
          <w:rFonts w:ascii="仿宋" w:hAnsi="仿宋"/>
        </w:rPr>
        <w:t xml:space="preserve">7</w:t>
      </w:r>
      <w:r>
        <w:rPr>
          <w:rStyle w:val="NormalCharacter"/>
          <w:szCs w:val="22"/>
          <w:sz w:val="32"/>
          <w:kern w:val="1"/>
          <w:lang w:val="en-US" w:eastAsia="zh-CN" w:bidi="ar-SA"/>
          <w:rFonts w:ascii="仿宋" w:hAnsi="仿宋"/>
        </w:rPr>
        <w:t xml:space="preserve">年相比，一般公共预算财政拨款支出</w:t>
      </w:r>
      <w:r>
        <w:rPr>
          <w:rStyle w:val="NormalCharacter"/>
          <w:szCs w:val="22"/>
          <w:sz w:val="32"/>
          <w:kern w:val="1"/>
          <w:lang w:val="en-US" w:eastAsia="zh-CN" w:bidi="ar-SA"/>
          <w:rFonts w:ascii="仿宋" w:hAnsi="仿宋"/>
        </w:rPr>
        <w:t xml:space="preserve">减少3.77</w:t>
      </w:r>
      <w:r>
        <w:rPr>
          <w:rStyle w:val="NormalCharacter"/>
          <w:szCs w:val="22"/>
          <w:sz w:val="32"/>
          <w:kern w:val="1"/>
          <w:lang w:val="en-US" w:eastAsia="zh-CN" w:bidi="ar-SA"/>
          <w:rFonts w:ascii="仿宋" w:hAnsi="仿宋"/>
        </w:rPr>
        <w:t xml:space="preserve">万元，</w:t>
      </w:r>
      <w:r>
        <w:rPr>
          <w:rStyle w:val="NormalCharacter"/>
          <w:szCs w:val="22"/>
          <w:sz w:val="32"/>
          <w:kern w:val="1"/>
          <w:lang w:val="en-US" w:eastAsia="zh-CN" w:bidi="ar-SA"/>
          <w:rFonts w:ascii="仿宋" w:hAnsi="仿宋"/>
        </w:rPr>
        <w:t xml:space="preserve">下降1.13</w:t>
      </w:r>
      <w:r>
        <w:rPr>
          <w:rStyle w:val="NormalCharacter"/>
          <w:szCs w:val="22"/>
          <w:sz w:val="32"/>
          <w:kern w:val="1"/>
          <w:lang w:val="en-US" w:eastAsia="zh-CN" w:bidi="ar-SA"/>
          <w:rFonts w:ascii="仿宋" w:hAnsi="仿宋"/>
        </w:rPr>
        <w:t xml:space="preserve">%。变动的主要原因是</w:t>
      </w:r>
      <w:r>
        <w:rPr>
          <w:rStyle w:val="NormalCharacter"/>
          <w:szCs w:val="22"/>
          <w:sz w:val="32"/>
          <w:kern w:val="1"/>
          <w:lang w:val="en-US" w:eastAsia="zh-CN" w:bidi="ar-SA"/>
          <w:rFonts w:ascii="仿宋" w:hAnsi="仿宋"/>
        </w:rPr>
        <w:t xml:space="preserve">：遵守八项规定，厉行节约。</w:t>
      </w:r>
    </w:p>
    <w:p>
      <w:pPr>
        <w:pStyle w:val="Normal"/>
        <w:rPr>
          <w:rStyle w:val="NormalCharacter"/>
          <w:szCs w:val="22"/>
          <w:sz w:val="32"/>
          <w:kern w:val="1"/>
          <w:lang w:val="en-US" w:eastAsia="zh-CN" w:bidi="ar-SA"/>
          <w:rFonts w:ascii="仿宋" w:hAnsi="仿宋"/>
        </w:rPr>
        <w:widowControl/>
        <w:spacing w:line="590" w:lineRule="exact"/>
        <w:jc w:val="both"/>
        <w:textAlignment w:val="baseline"/>
      </w:pPr>
    </w:p>
    <w:p>
      <w:pPr>
        <w:pStyle w:val="Normal"/>
        <w:rPr>
          <w:rStyle w:val="NormalCharacter"/>
          <w:b/>
          <w:bCs/>
          <w:szCs w:val="32"/>
          <w:sz w:val="32"/>
          <w:kern w:val="2"/>
          <w:lang w:val="en-US" w:eastAsia="zh-CN" w:bidi="ar-SA"/>
          <w:rFonts w:ascii="楷体_GB2312" w:cs="楷体_GB2312" w:eastAsia="楷体_GB2312" w:hAnsi="楷体_GB2312"/>
        </w:rPr>
        <w:widowControl/>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（二）结构情况。</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2018年度一般公共预算财政拨款支出329.19万元，主要用于以下方面：一般公共服务（类）支出250.84万元，占76.19%；社会保障和就业（类）支出58.05万元，占17.63%；医疗卫生和计划生育（类）支出20.30万元，占6.18%；</w:t>
      </w:r>
    </w:p>
    <w:p>
      <w:pPr>
        <w:pStyle w:val="Normal"/>
        <w:rPr>
          <w:rStyle w:val="NormalCharacter"/>
          <w:b/>
          <w:bCs/>
          <w:szCs w:val="32"/>
          <w:sz w:val="32"/>
          <w:kern w:val="2"/>
          <w:lang w:val="en-US" w:eastAsia="zh-CN" w:bidi="ar-SA"/>
          <w:rFonts w:ascii="楷体_GB2312" w:cs="楷体_GB2312" w:eastAsia="楷体_GB2312" w:hAnsi="楷体_GB2312"/>
        </w:rPr>
        <w:widowControl/>
        <w:ind w:firstLine="643" w:firstLineChars="200"/>
        <w:spacing w:line="590" w:lineRule="exact"/>
        <w:jc w:val="both"/>
        <w:textAlignment w:val="baseline"/>
        <w:numPr>
          <w:ilvl w:val="0"/>
          <w:numId w:val="2"/>
        </w:numPr>
      </w:pPr>
      <w:r>
        <w:rPr>
          <w:rStyle w:val="NormalCharacter"/>
          <w:b/>
          <w:bCs/>
          <w:szCs w:val="32"/>
          <w:sz w:val="32"/>
          <w:kern w:val="2"/>
          <w:lang w:val="en-US" w:eastAsia="zh-CN" w:bidi="ar-SA"/>
          <w:rFonts w:ascii="楷体_GB2312" w:cs="楷体_GB2312" w:eastAsia="楷体_GB2312" w:hAnsi="楷体_GB2312"/>
        </w:rPr>
        <w:t xml:space="preserve">具体情况。</w:t>
      </w:r>
    </w:p>
    <w:p>
      <w:pPr>
        <w:pStyle w:val="Normal"/>
        <w:rPr>
          <w:rStyle w:val="NormalCharacter"/>
          <w:szCs w:val="22"/>
          <w:sz w:val="32"/>
          <w:kern w:val="1"/>
          <w:lang w:val="en-US" w:eastAsia="zh-CN" w:bidi="ar-SA"/>
          <w:rFonts w:ascii="仿宋" w:hAnsi="仿宋"/>
        </w:rPr>
        <w:jc w:val="both"/>
        <w:textAlignment w:val="baseline"/>
      </w:pPr>
      <w:r>
        <w:rPr>
          <w:rStyle w:val="NormalCharacter"/>
          <w:szCs w:val="22"/>
          <w:sz w:val="32"/>
          <w:kern w:val="1"/>
          <w:lang w:val="en-US" w:eastAsia="zh-CN" w:bidi="ar-SA"/>
          <w:rFonts w:ascii="仿宋" w:hAnsi="仿宋"/>
        </w:rPr>
        <w:t xml:space="preserve">    2018年度一般公共预算财政拨款支出年初预算为421.73万元，支出决算为329.19万元，完成年初预算的78.05%。决算数与年初预算数存在差异的主要原因：遵守中央八项规定，厉行节约。</w:t>
      </w:r>
    </w:p>
    <w:p>
      <w:pPr>
        <w:pStyle w:val="Normal"/>
        <w:rPr>
          <w:rStyle w:val="NormalCharacter"/>
          <w:szCs w:val="32"/>
          <w:sz w:val="32"/>
          <w:kern w:val="2"/>
          <w:lang w:val="en-US" w:eastAsia="zh-CN" w:bidi="ar-SA"/>
          <w:rFonts w:ascii="仿宋" w:eastAsia="仿宋" w:hAnsi="仿宋"/>
        </w:rPr>
        <w:ind w:firstLine="640" w:firstLineChars="200"/>
        <w:jc w:val="left"/>
        <w:textAlignment w:val="baseline"/>
        <w:numPr>
          <w:ilvl w:val="0"/>
          <w:numId w:val="3"/>
        </w:numPr>
      </w:pPr>
      <w:r>
        <w:rPr>
          <w:rStyle w:val="NormalCharacter"/>
          <w:szCs w:val="32"/>
          <w:sz w:val="32"/>
          <w:kern w:val="2"/>
          <w:lang w:val="en-US" w:eastAsia="zh-CN" w:bidi="ar-SA"/>
          <w:rFonts w:ascii="仿宋" w:eastAsia="仿宋"/>
        </w:rPr>
        <w:t xml:space="preserve">一般公共服务（类）组织事务（款）行政运行（项）。年初预算29.47万元。支出决算为188.04万元，完成年初预算的638</w:t>
      </w:r>
      <w:r>
        <w:rPr>
          <w:rStyle w:val="NormalCharacter"/>
          <w:szCs w:val="32"/>
          <w:sz w:val="32"/>
          <w:kern w:val="2"/>
          <w:lang w:val="en-US" w:eastAsia="zh-CN" w:bidi="ar-SA"/>
          <w:rFonts w:ascii="仿宋" w:eastAsia="仿宋"/>
        </w:rPr>
        <w:t xml:space="preserve">%</w:t>
      </w:r>
      <w:r>
        <w:rPr>
          <w:rStyle w:val="NormalCharacter"/>
          <w:szCs w:val="32"/>
          <w:sz w:val="32"/>
          <w:kern w:val="2"/>
          <w:lang w:val="en-US" w:eastAsia="zh-CN" w:bidi="ar-SA"/>
          <w:rFonts w:ascii="仿宋" w:eastAsia="仿宋"/>
        </w:rPr>
        <w:t xml:space="preserve">。决算数大于预算数的主要原因是</w:t>
      </w:r>
      <w:r>
        <w:rPr>
          <w:rStyle w:val="NormalCharacter"/>
          <w:szCs w:val="32"/>
          <w:sz w:val="32"/>
          <w:kern w:val="2"/>
          <w:lang w:val="en-US" w:eastAsia="zh-CN" w:bidi="ar-SA"/>
          <w:rFonts w:ascii="仿宋" w:eastAsia="仿宋" w:hAnsi="仿宋"/>
        </w:rPr>
        <w:t xml:space="preserve">人员经费增加、加大了远程教育基础设施升级改造。</w:t>
      </w:r>
    </w:p>
    <w:p>
      <w:pPr>
        <w:pStyle w:val="Normal"/>
        <w:rPr>
          <w:rStyle w:val="NormalCharacter"/>
          <w:szCs w:val="32"/>
          <w:sz w:val="32"/>
          <w:kern w:val="2"/>
          <w:lang w:val="en-US" w:eastAsia="zh-CN" w:bidi="ar-SA"/>
          <w:rFonts w:ascii="仿宋" w:eastAsia="仿宋" w:hAnsi="仿宋"/>
        </w:rPr>
        <w:ind w:firstLine="640" w:firstLineChars="200"/>
        <w:jc w:val="left"/>
        <w:textAlignment w:val="baseline"/>
        <w:numPr>
          <w:ilvl w:val="0"/>
          <w:numId w:val="3"/>
        </w:numPr>
      </w:pPr>
      <w:r>
        <w:rPr>
          <w:rStyle w:val="NormalCharacter"/>
          <w:szCs w:val="32"/>
          <w:sz w:val="32"/>
          <w:kern w:val="2"/>
          <w:lang w:val="en-US" w:eastAsia="zh-CN" w:bidi="ar-SA"/>
          <w:rFonts w:ascii="仿宋" w:eastAsia="仿宋"/>
        </w:rPr>
        <w:t xml:space="preserve">一般公共服务（类）组织事务（款）一般行政管理事务（项）。年初预算13.49万元。支出决算为13.49万元，完成年初预算的100</w:t>
      </w:r>
      <w:r>
        <w:rPr>
          <w:rStyle w:val="NormalCharacter"/>
          <w:szCs w:val="32"/>
          <w:sz w:val="32"/>
          <w:kern w:val="2"/>
          <w:lang w:val="en-US" w:eastAsia="zh-CN" w:bidi="ar-SA"/>
          <w:rFonts w:ascii="仿宋" w:eastAsia="仿宋"/>
        </w:rPr>
        <w:t xml:space="preserve">%</w:t>
      </w:r>
      <w:r>
        <w:rPr>
          <w:rStyle w:val="NormalCharacter"/>
          <w:szCs w:val="32"/>
          <w:sz w:val="32"/>
          <w:kern w:val="2"/>
          <w:lang w:val="en-US" w:eastAsia="zh-CN" w:bidi="ar-SA"/>
          <w:rFonts w:ascii="仿宋" w:eastAsia="仿宋"/>
        </w:rPr>
        <w:t xml:space="preserve">。</w:t>
      </w:r>
    </w:p>
    <w:p>
      <w:pPr>
        <w:pStyle w:val="Normal"/>
        <w:rPr>
          <w:rStyle w:val="NormalCharacter"/>
          <w:szCs w:val="32"/>
          <w:sz w:val="32"/>
          <w:kern w:val="2"/>
          <w:lang w:val="en-US" w:eastAsia="zh-CN" w:bidi="ar-SA"/>
          <w:rFonts w:ascii="仿宋" w:eastAsia="仿宋"/>
        </w:rPr>
        <w:ind w:firstLine="640" w:firstLineChars="200"/>
        <w:jc w:val="left"/>
        <w:textAlignment w:val="baseline"/>
        <w:numPr>
          <w:ilvl w:val="0"/>
          <w:numId w:val="3"/>
        </w:numPr>
      </w:pPr>
      <w:r>
        <w:rPr>
          <w:rStyle w:val="NormalCharacter"/>
          <w:szCs w:val="32"/>
          <w:sz w:val="32"/>
          <w:kern w:val="2"/>
          <w:lang w:val="en-US" w:eastAsia="zh-CN" w:bidi="ar-SA"/>
          <w:rFonts w:ascii="仿宋" w:eastAsia="仿宋"/>
        </w:rPr>
        <w:t xml:space="preserve">一般公共服务（类）组织事务（款）其他组织事务支出（项）。年初预算为49.31万元，支出决算为49.31万元，完成年初预算的100</w:t>
      </w:r>
      <w:r>
        <w:rPr>
          <w:rStyle w:val="NormalCharacter"/>
          <w:szCs w:val="32"/>
          <w:sz w:val="32"/>
          <w:kern w:val="2"/>
          <w:lang w:val="en-US" w:eastAsia="zh-CN" w:bidi="ar-SA"/>
          <w:rFonts w:ascii="仿宋" w:eastAsia="仿宋"/>
        </w:rPr>
        <w:t xml:space="preserve">%</w:t>
      </w:r>
      <w:r>
        <w:rPr>
          <w:rStyle w:val="NormalCharacter"/>
          <w:szCs w:val="32"/>
          <w:sz w:val="32"/>
          <w:kern w:val="2"/>
          <w:lang w:val="en-US" w:eastAsia="zh-CN" w:bidi="ar-SA"/>
          <w:rFonts w:ascii="仿宋" w:eastAsia="仿宋"/>
        </w:rPr>
        <w:t xml:space="preserve">。</w:t>
      </w:r>
    </w:p>
    <w:p>
      <w:pPr>
        <w:pStyle w:val="Normal"/>
        <w:rPr>
          <w:rStyle w:val="NormalCharacter"/>
          <w:szCs w:val="32"/>
          <w:sz w:val="32"/>
          <w:kern w:val="2"/>
          <w:lang w:val="en-US" w:eastAsia="zh-CN" w:bidi="ar-SA"/>
          <w:rFonts w:ascii="仿宋" w:eastAsia="仿宋" w:hAnsi="仿宋"/>
        </w:rPr>
        <w:jc w:val="left"/>
        <w:textAlignment w:val="baseline"/>
      </w:pPr>
      <w:r>
        <w:rPr>
          <w:rStyle w:val="NormalCharacter"/>
          <w:szCs w:val="32"/>
          <w:sz w:val="32"/>
          <w:kern w:val="2"/>
          <w:lang w:val="en-US" w:eastAsia="zh-CN" w:bidi="ar-SA"/>
          <w:rFonts w:ascii="仿宋" w:eastAsia="仿宋"/>
        </w:rPr>
        <w:t xml:space="preserve">    4．社会保障和就业支出（类）行政事业单位离退休（款）未归口管理的行政单位离退休（项）。年初预算为15.84万元，支出决算为15.84万元，完成年初预算的100</w:t>
      </w:r>
      <w:r>
        <w:rPr>
          <w:rStyle w:val="NormalCharacter"/>
          <w:szCs w:val="32"/>
          <w:sz w:val="32"/>
          <w:kern w:val="2"/>
          <w:lang w:val="en-US" w:eastAsia="zh-CN" w:bidi="ar-SA"/>
          <w:rFonts w:ascii="仿宋" w:eastAsia="仿宋"/>
        </w:rPr>
        <w:t xml:space="preserve">%</w:t>
      </w:r>
      <w:r>
        <w:rPr>
          <w:rStyle w:val="NormalCharacter"/>
          <w:szCs w:val="32"/>
          <w:sz w:val="32"/>
          <w:kern w:val="2"/>
          <w:lang w:val="en-US" w:eastAsia="zh-CN" w:bidi="ar-SA"/>
          <w:rFonts w:ascii="仿宋" w:eastAsia="仿宋"/>
        </w:rPr>
        <w:t xml:space="preserve">。</w:t>
      </w:r>
    </w:p>
    <w:p>
      <w:pPr>
        <w:pStyle w:val="Normal"/>
        <w:rPr>
          <w:rStyle w:val="NormalCharacter"/>
          <w:szCs w:val="32"/>
          <w:sz w:val="32"/>
          <w:kern w:val="0"/>
          <w:lang w:val="en-US" w:eastAsia="zh-CN" w:bidi="ar-SA"/>
          <w:rFonts w:ascii="仿宋" w:eastAsia="仿宋" w:hAnsi="仿宋"/>
        </w:rPr>
        <w:ind w:firstLine="640" w:firstLineChars="200"/>
        <w:jc w:val="left"/>
        <w:textAlignment w:val="baseline"/>
      </w:pPr>
      <w:r>
        <w:rPr>
          <w:rStyle w:val="NormalCharacter"/>
          <w:szCs w:val="32"/>
          <w:sz w:val="32"/>
          <w:kern w:val="2"/>
          <w:lang w:val="en-US" w:eastAsia="zh-CN" w:bidi="ar-SA"/>
          <w:rFonts w:ascii="仿宋" w:eastAsia="仿宋"/>
        </w:rPr>
        <w:t xml:space="preserve">5．社会保障和就业支出（类）行政事业单位离退休（款）</w:t>
      </w:r>
      <w:r>
        <w:rPr>
          <w:rStyle w:val="NormalCharacter"/>
          <w:szCs w:val="32"/>
          <w:sz w:val="32"/>
          <w:kern w:val="0"/>
          <w:lang w:val="en-US" w:eastAsia="zh-CN" w:bidi="ar-SA"/>
          <w:rFonts w:ascii="仿宋" w:eastAsia="仿宋" w:hAnsi="仿宋"/>
        </w:rPr>
        <w:t xml:space="preserve">机关事业单位基本养老保险缴费支出</w:t>
      </w:r>
      <w:r>
        <w:rPr>
          <w:rStyle w:val="NormalCharacter"/>
          <w:szCs w:val="32"/>
          <w:sz w:val="32"/>
          <w:kern w:val="2"/>
          <w:lang w:val="en-US" w:eastAsia="zh-CN" w:bidi="ar-SA"/>
          <w:rFonts w:ascii="仿宋" w:eastAsia="仿宋"/>
        </w:rPr>
        <w:t xml:space="preserve">（项）。年初预算为21.79万元，支出决算为21.79万元，完成年初预算的100</w:t>
      </w:r>
      <w:r>
        <w:rPr>
          <w:rStyle w:val="NormalCharacter"/>
          <w:szCs w:val="32"/>
          <w:sz w:val="32"/>
          <w:kern w:val="2"/>
          <w:lang w:val="en-US" w:eastAsia="zh-CN" w:bidi="ar-SA"/>
          <w:rFonts w:ascii="仿宋" w:eastAsia="仿宋"/>
        </w:rPr>
        <w:t xml:space="preserve">%</w:t>
      </w:r>
      <w:r>
        <w:rPr>
          <w:rStyle w:val="NormalCharacter"/>
          <w:szCs w:val="32"/>
          <w:sz w:val="32"/>
          <w:kern w:val="2"/>
          <w:lang w:val="en-US" w:eastAsia="zh-CN" w:bidi="ar-SA"/>
          <w:rFonts w:ascii="仿宋" w:eastAsia="仿宋"/>
        </w:rPr>
        <w:t xml:space="preserve">。</w:t>
      </w:r>
    </w:p>
    <w:p>
      <w:pPr>
        <w:pStyle w:val="Normal"/>
        <w:rPr>
          <w:rStyle w:val="NormalCharacter"/>
          <w:highlight w:val="yellow"/>
          <w:szCs w:val="32"/>
          <w:sz w:val="32"/>
          <w:kern w:val="2"/>
          <w:lang w:val="en-US" w:eastAsia="zh-CN" w:bidi="ar-SA"/>
          <w:rFonts w:ascii="仿宋" w:eastAsia="仿宋" w:hAnsi="仿宋"/>
        </w:rPr>
        <w:jc w:val="left"/>
        <w:textAlignment w:val="baseline"/>
      </w:pPr>
    </w:p>
    <w:p>
      <w:pPr>
        <w:pStyle w:val="Normal"/>
        <w:rPr>
          <w:rStyle w:val="NormalCharacter"/>
          <w:szCs w:val="32"/>
          <w:sz w:val="32"/>
          <w:kern w:val="2"/>
          <w:lang w:val="en-US" w:eastAsia="zh-CN" w:bidi="ar-SA"/>
          <w:rFonts w:ascii="仿宋" w:eastAsia="仿宋" w:hAnsi="仿宋"/>
        </w:rPr>
        <w:ind w:firstLine="640" w:firstLineChars="200"/>
        <w:jc w:val="left"/>
        <w:textAlignment w:val="baseline"/>
      </w:pPr>
      <w:r>
        <w:rPr>
          <w:rStyle w:val="NormalCharacter"/>
          <w:szCs w:val="32"/>
          <w:sz w:val="32"/>
          <w:kern w:val="2"/>
          <w:lang w:val="en-US" w:eastAsia="zh-CN" w:bidi="ar-SA"/>
          <w:rFonts w:ascii="仿宋" w:eastAsia="仿宋"/>
        </w:rPr>
        <w:t xml:space="preserve">6.抚恤（款）死亡抚恤（项）。年度追加预算为3万元，支出决算为16.06万元，完成年初预算的535</w:t>
      </w:r>
      <w:r>
        <w:rPr>
          <w:rStyle w:val="NormalCharacter"/>
          <w:szCs w:val="32"/>
          <w:sz w:val="32"/>
          <w:kern w:val="2"/>
          <w:lang w:val="en-US" w:eastAsia="zh-CN" w:bidi="ar-SA"/>
          <w:rFonts w:ascii="仿宋" w:eastAsia="仿宋"/>
        </w:rPr>
        <w:t xml:space="preserve">%</w:t>
      </w:r>
      <w:r>
        <w:rPr>
          <w:rStyle w:val="NormalCharacter"/>
          <w:szCs w:val="32"/>
          <w:sz w:val="32"/>
          <w:kern w:val="2"/>
          <w:lang w:val="en-US" w:eastAsia="zh-CN" w:bidi="ar-SA"/>
          <w:rFonts w:ascii="仿宋" w:eastAsia="仿宋"/>
        </w:rPr>
        <w:t xml:space="preserve">。决算数大于预算数的主要原因是丧葬费及死亡抚恤金</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rPr>
        <w:ind w:firstLine="640" w:firstLineChars="200"/>
        <w:jc w:val="left"/>
        <w:textAlignment w:val="baseline"/>
      </w:pPr>
      <w:r>
        <w:rPr>
          <w:rStyle w:val="NormalCharacter"/>
          <w:szCs w:val="32"/>
          <w:sz w:val="32"/>
          <w:kern w:val="2"/>
          <w:lang w:val="en-US" w:eastAsia="zh-CN" w:bidi="ar-SA"/>
          <w:rFonts w:ascii="仿宋" w:eastAsia="仿宋" w:hAnsi="仿宋"/>
        </w:rPr>
        <w:t xml:space="preserve"> 7.</w:t>
      </w:r>
      <w:r>
        <w:rPr>
          <w:rStyle w:val="NormalCharacter"/>
          <w:szCs w:val="32"/>
          <w:sz w:val="32"/>
          <w:kern w:val="2"/>
          <w:lang w:val="en-US" w:eastAsia="zh-CN" w:bidi="ar-SA"/>
          <w:rFonts w:ascii="仿宋" w:eastAsia="仿宋"/>
        </w:rPr>
        <w:t xml:space="preserve">抚恤（款）其他优抚支出（项）。年度追加预算为4.35万元，支出决算为4.35万元，完成年初预算的100</w:t>
      </w:r>
      <w:r>
        <w:rPr>
          <w:rStyle w:val="NormalCharacter"/>
          <w:szCs w:val="32"/>
          <w:sz w:val="32"/>
          <w:kern w:val="2"/>
          <w:lang w:val="en-US" w:eastAsia="zh-CN" w:bidi="ar-SA"/>
          <w:rFonts w:ascii="仿宋" w:eastAsia="仿宋"/>
        </w:rPr>
        <w:t xml:space="preserve">%</w:t>
      </w:r>
      <w:r>
        <w:rPr>
          <w:rStyle w:val="NormalCharacter"/>
          <w:szCs w:val="32"/>
          <w:sz w:val="32"/>
          <w:kern w:val="2"/>
          <w:lang w:val="en-US" w:eastAsia="zh-CN" w:bidi="ar-SA"/>
          <w:rFonts w:ascii="仿宋" w:eastAsia="仿宋"/>
        </w:rPr>
        <w:t xml:space="preserve">。</w:t>
      </w:r>
    </w:p>
    <w:p>
      <w:pPr>
        <w:pStyle w:val="Normal"/>
        <w:rPr>
          <w:rStyle w:val="NormalCharacter"/>
          <w:szCs w:val="32"/>
          <w:sz w:val="32"/>
          <w:kern w:val="2"/>
          <w:lang w:val="en-US" w:eastAsia="zh-CN" w:bidi="ar-SA"/>
          <w:rFonts w:ascii="仿宋" w:eastAsia="仿宋"/>
        </w:rPr>
        <w:ind w:firstLine="640" w:firstLineChars="200"/>
        <w:jc w:val="left"/>
        <w:textAlignment w:val="baseline"/>
      </w:pPr>
      <w:r>
        <w:rPr>
          <w:rStyle w:val="NormalCharacter"/>
          <w:szCs w:val="32"/>
          <w:sz w:val="32"/>
          <w:kern w:val="2"/>
          <w:lang w:val="en-US" w:eastAsia="zh-CN" w:bidi="ar-SA"/>
          <w:rFonts w:ascii="仿宋" w:eastAsia="仿宋"/>
        </w:rPr>
        <w:t xml:space="preserve">8.医疗卫生与计划生育支出（类）行政事业单位医疗（款）行政单位医疗（项）。年初预算为13.17万元，支出决算为13.17万元，完成年初预算的100</w:t>
      </w:r>
      <w:r>
        <w:rPr>
          <w:rStyle w:val="NormalCharacter"/>
          <w:szCs w:val="32"/>
          <w:sz w:val="32"/>
          <w:kern w:val="2"/>
          <w:lang w:val="en-US" w:eastAsia="zh-CN" w:bidi="ar-SA"/>
          <w:rFonts w:ascii="仿宋" w:eastAsia="仿宋"/>
        </w:rPr>
        <w:t xml:space="preserve">%</w:t>
      </w:r>
      <w:r>
        <w:rPr>
          <w:rStyle w:val="NormalCharacter"/>
          <w:szCs w:val="32"/>
          <w:sz w:val="32"/>
          <w:kern w:val="2"/>
          <w:lang w:val="en-US" w:eastAsia="zh-CN" w:bidi="ar-SA"/>
          <w:rFonts w:ascii="仿宋" w:eastAsia="仿宋"/>
        </w:rPr>
        <w:t xml:space="preserve">。</w:t>
      </w:r>
    </w:p>
    <w:p>
      <w:pPr>
        <w:pStyle w:val="Normal"/>
        <w:rPr>
          <w:rStyle w:val="NormalCharacter"/>
          <w:szCs w:val="32"/>
          <w:sz w:val="32"/>
          <w:kern w:val="2"/>
          <w:lang w:val="en-US" w:eastAsia="zh-CN" w:bidi="ar-SA"/>
          <w:rFonts w:ascii="仿宋" w:eastAsia="仿宋"/>
        </w:rPr>
        <w:ind w:firstLine="640" w:firstLineChars="200"/>
        <w:jc w:val="left"/>
        <w:textAlignment w:val="baseline"/>
      </w:pPr>
      <w:r>
        <w:rPr>
          <w:rStyle w:val="NormalCharacter"/>
          <w:szCs w:val="32"/>
          <w:sz w:val="32"/>
          <w:kern w:val="2"/>
          <w:lang w:val="en-US" w:eastAsia="zh-CN" w:bidi="ar-SA"/>
          <w:rFonts w:ascii="仿宋" w:eastAsia="仿宋"/>
        </w:rPr>
        <w:t xml:space="preserve">9.医疗卫生与计划生育支出（类）行政事业单位医疗（款）   公务员医疗补助（项）。年初预算为7.14万元，支出决算为7.14万元，完成年初预算的100</w:t>
      </w:r>
      <w:r>
        <w:rPr>
          <w:rStyle w:val="NormalCharacter"/>
          <w:szCs w:val="32"/>
          <w:sz w:val="32"/>
          <w:kern w:val="2"/>
          <w:lang w:val="en-US" w:eastAsia="zh-CN" w:bidi="ar-SA"/>
          <w:rFonts w:ascii="仿宋" w:eastAsia="仿宋"/>
        </w:rPr>
        <w:t xml:space="preserve">%</w:t>
      </w:r>
    </w:p>
    <w:p>
      <w:pPr>
        <w:pStyle w:val="Normal"/>
        <w:rPr>
          <w:rStyle w:val="NormalCharacter"/>
          <w:highlight w:val="yellow"/>
          <w:szCs w:val="32"/>
          <w:sz w:val="32"/>
          <w:kern w:val="2"/>
          <w:lang w:val="en-US" w:eastAsia="zh-CN" w:bidi="ar-SA"/>
          <w:rFonts w:ascii="仿宋" w:eastAsia="仿宋"/>
        </w:rPr>
        <w:ind w:firstLine="640"/>
        <w:jc w:val="left"/>
        <w:textAlignment w:val="baseline"/>
      </w:pPr>
    </w:p>
    <w:p>
      <w:pPr>
        <w:pStyle w:val="Normal"/>
        <w:rPr>
          <w:rStyle w:val="NormalCharacter"/>
          <w:szCs w:val="32"/>
          <w:sz w:val="32"/>
          <w:kern w:val="2"/>
          <w:lang w:val="en-US" w:eastAsia="zh-CN" w:bidi="ar-SA"/>
          <w:rFonts w:ascii="黑体" w:eastAsia="黑体" w:hAnsi="黑体"/>
        </w:rPr>
        <w:widowControl/>
        <w:framePr w:outlineLvl="1"/>
        <w:spacing w:line="590" w:lineRule="exact"/>
        <w:jc w:val="both"/>
        <w:textAlignment w:val="baseline"/>
      </w:pPr>
      <w:r>
        <w:rPr>
          <w:rStyle w:val="NormalCharacter"/>
          <w:szCs w:val="32"/>
          <w:sz w:val="32"/>
          <w:kern w:val="2"/>
          <w:lang w:val="en-US" w:eastAsia="zh-CN" w:bidi="ar-SA"/>
          <w:rFonts w:ascii="黑体" w:eastAsia="黑体" w:hAnsi="黑体"/>
        </w:rPr>
        <w:t xml:space="preserve">六、一般公共预算财政拨款基本支出决算情况说明</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2018年一般公共预算财政拨款基本支出262.04万元。与2017年相比，减少18.09万元，下降6.45%。变动的主要原因：</w:t>
      </w:r>
      <w:r>
        <w:rPr>
          <w:rStyle w:val="NormalCharacter"/>
          <w:szCs w:val="32"/>
          <w:sz w:val="32"/>
          <w:kern w:val="2"/>
          <w:lang w:val="en-US" w:eastAsia="zh-CN" w:bidi="ar-SA"/>
          <w:rFonts w:ascii="宋体" w:hAnsi="宋体"/>
        </w:rPr>
        <w:t xml:space="preserve">贯彻落实中央八项规定厉行节约</w:t>
      </w:r>
      <w:r>
        <w:rPr>
          <w:rStyle w:val="NormalCharacter"/>
          <w:szCs w:val="22"/>
          <w:sz w:val="32"/>
          <w:kern w:val="1"/>
          <w:lang w:val="en-US" w:eastAsia="zh-CN" w:bidi="ar-SA"/>
          <w:rFonts w:ascii="宋体" w:hAnsi="宋体"/>
        </w:rPr>
        <w:t xml:space="preserve">。</w:t>
      </w:r>
      <w:r>
        <w:rPr>
          <w:rStyle w:val="NormalCharacter"/>
          <w:szCs w:val="22"/>
          <w:sz w:val="32"/>
          <w:kern w:val="1"/>
          <w:lang w:val="en-US" w:eastAsia="zh-CN" w:bidi="ar-SA"/>
          <w:rFonts w:ascii="仿宋" w:hAnsi="仿宋"/>
        </w:rPr>
        <w:t xml:space="preserve">其中人员经费237.95万元，主要包括：基本工资、津贴补贴、奖金、绩效工资、养老保险、基本医疗保险、公务员医疗补助、其他社会保障缴费、退休费、生活补助；公用经费24.08万元，主要包括：办公及印刷费、邮电费、差旅费、会议费、培训费、日常维修费、租赁费、公务接待费、劳务费、公车运行费、其他交通费用、其他商品服务支出。</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七、一般公共预算财政拨款“三公”经费支出决算情况说明</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（一）“三公”经费财政拨款支出决算总体情况说明。</w:t>
      </w:r>
    </w:p>
    <w:p>
      <w:pPr>
        <w:pStyle w:val="Normal"/>
        <w:rPr>
          <w:rStyle w:val="NormalCharacter"/>
          <w:szCs w:val="22"/>
          <w:sz w:val="32"/>
          <w:kern w:val="1"/>
          <w:lang w:val="en-US" w:eastAsia="zh-CN" w:bidi="ar-SA"/>
          <w:rFonts w:ascii="仿宋" w:hAnsi="仿宋"/>
        </w:rPr>
        <w:ind w:firstLine="640"/>
        <w:jc w:val="both"/>
        <w:textAlignment w:val="baseline"/>
      </w:pPr>
      <w:r>
        <w:rPr>
          <w:rStyle w:val="NormalCharacter"/>
          <w:szCs w:val="22"/>
          <w:sz w:val="32"/>
          <w:kern w:val="1"/>
          <w:lang w:val="en-US" w:eastAsia="zh-CN" w:bidi="ar-SA"/>
          <w:rFonts w:ascii="仿宋" w:hAnsi="仿宋"/>
        </w:rPr>
        <w:t xml:space="preserve">2018年度</w:t>
      </w:r>
      <w:r>
        <w:rPr>
          <w:rStyle w:val="NormalCharacter"/>
          <w:szCs w:val="22"/>
          <w:sz w:val="32"/>
          <w:kern w:val="1"/>
          <w:lang w:val="en-US" w:eastAsia="zh-CN" w:bidi="ar-SA"/>
        </w:rPr>
        <w:t xml:space="preserve">“</w:t>
      </w:r>
      <w:r>
        <w:rPr>
          <w:rStyle w:val="NormalCharacter"/>
          <w:szCs w:val="22"/>
          <w:sz w:val="32"/>
          <w:kern w:val="1"/>
          <w:lang w:val="en-US" w:eastAsia="zh-CN" w:bidi="ar-SA"/>
          <w:rFonts w:ascii="仿宋" w:hAnsi="仿宋"/>
        </w:rPr>
        <w:t xml:space="preserve">三公</w:t>
      </w:r>
      <w:r>
        <w:rPr>
          <w:rStyle w:val="NormalCharacter"/>
          <w:szCs w:val="22"/>
          <w:sz w:val="32"/>
          <w:kern w:val="1"/>
          <w:lang w:val="en-US" w:eastAsia="zh-CN" w:bidi="ar-SA"/>
        </w:rPr>
        <w:t xml:space="preserve">”</w:t>
      </w:r>
      <w:r>
        <w:rPr>
          <w:rStyle w:val="NormalCharacter"/>
          <w:szCs w:val="22"/>
          <w:sz w:val="32"/>
          <w:kern w:val="1"/>
          <w:lang w:val="en-US" w:eastAsia="zh-CN" w:bidi="ar-SA"/>
          <w:rFonts w:ascii="仿宋" w:hAnsi="仿宋"/>
        </w:rPr>
        <w:t xml:space="preserve">经费财政拨款支出预算为5万元，支出决算为1.66万元，完成预算的33.22%。2018年度</w:t>
      </w:r>
      <w:r>
        <w:rPr>
          <w:rStyle w:val="NormalCharacter"/>
          <w:szCs w:val="22"/>
          <w:sz w:val="32"/>
          <w:kern w:val="1"/>
          <w:lang w:val="en-US" w:eastAsia="zh-CN" w:bidi="ar-SA"/>
        </w:rPr>
        <w:t xml:space="preserve">“</w:t>
      </w:r>
      <w:r>
        <w:rPr>
          <w:rStyle w:val="NormalCharacter"/>
          <w:szCs w:val="22"/>
          <w:sz w:val="32"/>
          <w:kern w:val="1"/>
          <w:lang w:val="en-US" w:eastAsia="zh-CN" w:bidi="ar-SA"/>
          <w:rFonts w:ascii="仿宋" w:hAnsi="仿宋"/>
        </w:rPr>
        <w:t xml:space="preserve">三公</w:t>
      </w:r>
      <w:r>
        <w:rPr>
          <w:rStyle w:val="NormalCharacter"/>
          <w:szCs w:val="22"/>
          <w:sz w:val="32"/>
          <w:kern w:val="1"/>
          <w:lang w:val="en-US" w:eastAsia="zh-CN" w:bidi="ar-SA"/>
        </w:rPr>
        <w:t xml:space="preserve">”</w:t>
      </w:r>
      <w:r>
        <w:rPr>
          <w:rStyle w:val="NormalCharacter"/>
          <w:szCs w:val="22"/>
          <w:sz w:val="32"/>
          <w:kern w:val="1"/>
          <w:lang w:val="en-US" w:eastAsia="zh-CN" w:bidi="ar-SA"/>
          <w:rFonts w:ascii="仿宋" w:hAnsi="仿宋"/>
        </w:rPr>
        <w:t xml:space="preserve">经费支出决算数与预算数存在差异的主要原因是</w:t>
      </w:r>
      <w:r>
        <w:rPr>
          <w:rStyle w:val="NormalCharacter"/>
          <w:szCs w:val="32"/>
          <w:sz w:val="32"/>
          <w:kern w:val="2"/>
          <w:lang w:val="en-US" w:eastAsia="zh-CN" w:bidi="ar-SA"/>
          <w:rFonts w:ascii="宋体" w:hAnsi="宋体"/>
        </w:rPr>
        <w:t xml:space="preserve">贯彻落实中央八项规定厉行节约。</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（二）“三公”经费财政拨款支出决算具体情况说明。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22"/>
          <w:sz w:val="32"/>
          <w:kern w:val="1"/>
          <w:lang w:val="en-US" w:eastAsia="zh-CN" w:bidi="ar-SA"/>
          <w:rFonts w:ascii="仿宋" w:hAnsi="仿宋"/>
        </w:rPr>
        <w:t xml:space="preserve">2018年度</w:t>
      </w:r>
      <w:r>
        <w:rPr>
          <w:rStyle w:val="NormalCharacter"/>
          <w:szCs w:val="22"/>
          <w:sz w:val="32"/>
          <w:kern w:val="1"/>
          <w:lang w:val="en-US" w:eastAsia="zh-CN" w:bidi="ar-SA"/>
        </w:rPr>
        <w:t xml:space="preserve">“</w:t>
      </w:r>
      <w:r>
        <w:rPr>
          <w:rStyle w:val="NormalCharacter"/>
          <w:szCs w:val="22"/>
          <w:sz w:val="32"/>
          <w:kern w:val="1"/>
          <w:lang w:val="en-US" w:eastAsia="zh-CN" w:bidi="ar-SA"/>
          <w:rFonts w:ascii="仿宋" w:hAnsi="仿宋"/>
        </w:rPr>
        <w:t xml:space="preserve">三公</w:t>
      </w:r>
      <w:r>
        <w:rPr>
          <w:rStyle w:val="NormalCharacter"/>
          <w:szCs w:val="22"/>
          <w:sz w:val="32"/>
          <w:kern w:val="1"/>
          <w:lang w:val="en-US" w:eastAsia="zh-CN" w:bidi="ar-SA"/>
        </w:rPr>
        <w:t xml:space="preserve">”</w:t>
      </w:r>
      <w:r>
        <w:rPr>
          <w:rStyle w:val="NormalCharacter"/>
          <w:szCs w:val="22"/>
          <w:sz w:val="32"/>
          <w:kern w:val="1"/>
          <w:lang w:val="en-US" w:eastAsia="zh-CN" w:bidi="ar-SA"/>
          <w:rFonts w:ascii="仿宋" w:hAnsi="仿宋"/>
        </w:rPr>
        <w:t xml:space="preserve">经费财政拨款支出决算中，因公出国（境）费支出决算0万元；公务用车购置及运行费支出决算0.01万元，占0.60%；公务接待费支出决算1.65万元，占99.39%，完成预算的33.02%。具体情况如下：</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1．因公出国（境）费支出0万元。</w:t>
      </w:r>
      <w:r>
        <w:rPr>
          <w:rStyle w:val="NormalCharacter"/>
          <w:szCs w:val="22"/>
          <w:sz w:val="32"/>
          <w:kern w:val="1"/>
          <w:lang w:val="zh-CN" w:eastAsia="zh-CN" w:bidi="ar-SA"/>
          <w:rFonts w:ascii="仿宋" w:hAnsi="仿宋"/>
        </w:rPr>
        <w:t xml:space="preserve">全年因公出国（境）团组0个，累计0人次，与上年持平。</w:t>
      </w:r>
    </w:p>
    <w:p>
      <w:pPr>
        <w:pStyle w:val="Normal"/>
        <w:rPr>
          <w:rStyle w:val="NormalCharacter"/>
          <w:szCs w:val="22"/>
          <w:sz w:val="32"/>
          <w:kern w:val="1"/>
          <w:lang w:val="en-US" w:eastAsia="zh-CN" w:bidi="ar-SA"/>
          <w:rFonts w:ascii="仿宋" w:eastAsia="宋体" w:hAnsi="仿宋"/>
        </w:rPr>
        <w:ind w:firstLine="640" w:firstLineChars="200"/>
        <w:jc w:val="both"/>
        <w:textAlignment w:val="baseline"/>
      </w:pPr>
      <w:r>
        <w:rPr>
          <w:rStyle w:val="NormalCharacter"/>
          <w:szCs w:val="22"/>
          <w:sz w:val="32"/>
          <w:kern w:val="1"/>
          <w:lang w:val="en-US" w:eastAsia="zh-CN" w:bidi="ar-SA"/>
          <w:rFonts w:ascii="仿宋" w:hAnsi="仿宋"/>
        </w:rPr>
        <w:t xml:space="preserve">2.公务用车购置及运行费支出</w:t>
      </w:r>
      <w:r>
        <w:rPr>
          <w:rStyle w:val="NormalCharacter"/>
          <w:szCs w:val="22"/>
          <w:sz w:val="32"/>
          <w:kern w:val="1"/>
          <w:lang w:val="en-US" w:eastAsia="zh-CN" w:bidi="ar-SA"/>
          <w:rFonts w:ascii="仿宋" w:hAnsi="仿宋"/>
        </w:rPr>
        <w:t xml:space="preserve">0.01</w:t>
      </w:r>
      <w:r>
        <w:rPr>
          <w:rStyle w:val="NormalCharacter"/>
          <w:szCs w:val="22"/>
          <w:sz w:val="32"/>
          <w:kern w:val="1"/>
          <w:lang w:val="en-US" w:eastAsia="zh-CN" w:bidi="ar-SA"/>
          <w:rFonts w:ascii="仿宋" w:hAnsi="仿宋"/>
        </w:rPr>
        <w:t xml:space="preserve">万元。其中</w:t>
      </w:r>
      <w:r>
        <w:rPr>
          <w:rStyle w:val="NormalCharacter"/>
          <w:szCs w:val="22"/>
          <w:sz w:val="32"/>
          <w:kern w:val="1"/>
          <w:lang w:val="en-US" w:eastAsia="zh-CN" w:bidi="ar-SA"/>
          <w:rFonts w:ascii="仿宋" w:hAnsi="仿宋"/>
        </w:rPr>
        <w:t xml:space="preserve">：</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公务用车购置支出为0万元，购置车辆0台。</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公务用车运行支出0.01万元。主要用于公务用车过路费。2018年期末，部门财政拨款公务用车保有量为2辆。</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公务用车购置运行费支出决算比2017年度减少1.27万元，下降99.21%，主要原因是</w:t>
      </w:r>
      <w:r>
        <w:rPr>
          <w:rStyle w:val="NormalCharacter"/>
          <w:szCs w:val="32"/>
          <w:sz w:val="32"/>
          <w:kern w:val="2"/>
          <w:lang w:val="en-US" w:eastAsia="zh-CN" w:bidi="ar-SA"/>
          <w:rFonts w:ascii="宋体" w:hAnsi="宋体"/>
        </w:rPr>
        <w:t xml:space="preserve">贯彻落实中央八项规定厉行节约</w:t>
      </w:r>
      <w:r>
        <w:rPr>
          <w:rStyle w:val="NormalCharacter"/>
          <w:szCs w:val="22"/>
          <w:sz w:val="32"/>
          <w:kern w:val="1"/>
          <w:lang w:val="en-US" w:eastAsia="zh-CN" w:bidi="ar-SA"/>
          <w:rFonts w:ascii="宋体" w:hAnsi="宋体"/>
        </w:rPr>
        <w:t xml:space="preserve">。</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3．公务接待费支出1.65万元。其中：</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外宾接待支出0万元。</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其他国内公务接待支出1.65万元，主要用于加班用餐。</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公务接待费支出决算比2017年度减少7.99万元，减少82.88%，主要原因是加班用餐。</w:t>
      </w:r>
    </w:p>
    <w:p>
      <w:pPr>
        <w:pStyle w:val="Normal"/>
        <w:rPr>
          <w:rStyle w:val="NormalCharacter"/>
          <w:szCs w:val="22"/>
          <w:sz w:val="32"/>
          <w:kern w:val="1"/>
          <w:lang w:val="en-US" w:eastAsia="zh-CN" w:bidi="ar-SA"/>
          <w:rFonts w:ascii="仿宋" w:hAnsi="仿宋"/>
        </w:rPr>
        <w:ind w:firstLine="640"/>
        <w:jc w:val="left"/>
        <w:textAlignment w:val="baseline"/>
      </w:pPr>
      <w:r>
        <w:rPr>
          <w:rStyle w:val="NormalCharacter"/>
          <w:szCs w:val="22"/>
          <w:sz w:val="32"/>
          <w:kern w:val="1"/>
          <w:lang w:val="en-US" w:eastAsia="zh-CN" w:bidi="ar-SA"/>
          <w:rFonts w:ascii="仿宋" w:hAnsi="仿宋"/>
        </w:rPr>
        <w:t xml:space="preserve">河南省安阳市北关区组织部（本级）2018年度共接待国内来访团组20个、来访人员88人次（不包括陪同人员）。</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八、绩效评价结果等情况说明</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（一）绩效管理工作开展情况。</w:t>
      </w:r>
    </w:p>
    <w:p>
      <w:pPr>
        <w:pStyle w:val="Normal"/>
        <w:rPr>
          <w:rStyle w:val="NormalCharacter"/>
          <w:szCs w:val="32"/>
          <w:sz w:val="32"/>
          <w:kern w:val="2"/>
          <w:lang w:val="en-US" w:eastAsia="zh-CN" w:bidi="ar-SA"/>
          <w:rFonts w:ascii="仿宋" w:eastAsia="仿宋"/>
        </w:rPr>
        <w:widowControl/>
        <w:framePr w:outlineLvl="2"/>
        <w:ind w:firstLine="640" w:firstLineChars="200"/>
        <w:spacing w:line="590" w:lineRule="exact"/>
        <w:jc w:val="both"/>
        <w:textAlignment w:val="baseline"/>
      </w:pPr>
      <w:r>
        <w:rPr>
          <w:rStyle w:val="NormalCharacter"/>
          <w:szCs w:val="32"/>
          <w:sz w:val="32"/>
          <w:kern w:val="2"/>
          <w:lang w:val="en-US" w:eastAsia="zh-CN" w:bidi="ar-SA"/>
          <w:rFonts w:ascii="仿宋" w:eastAsia="仿宋"/>
        </w:rPr>
        <w:t xml:space="preserve">2018年按照相关规定开展绩效管理工作。</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（二）项目绩效自评结果。</w:t>
      </w:r>
    </w:p>
    <w:p>
      <w:pPr>
        <w:pStyle w:val="Normal"/>
        <w:rPr>
          <w:rStyle w:val="NormalCharacter"/>
          <w:szCs w:val="32"/>
          <w:sz w:val="32"/>
          <w:kern w:val="2"/>
          <w:lang w:val="en-US" w:eastAsia="zh-CN" w:bidi="ar-SA"/>
          <w:rFonts w:ascii="仿宋" w:eastAsia="仿宋"/>
        </w:rPr>
        <w:ind w:firstLine="640"/>
        <w:jc w:val="left"/>
        <w:textAlignment w:val="baseline"/>
      </w:pPr>
      <w:r>
        <w:rPr>
          <w:rStyle w:val="NormalCharacter"/>
          <w:szCs w:val="32"/>
          <w:sz w:val="32"/>
          <w:kern w:val="2"/>
          <w:lang w:val="en-US" w:eastAsia="zh-CN" w:bidi="ar-SA"/>
          <w:rFonts w:ascii="仿宋" w:eastAsia="仿宋"/>
        </w:rPr>
        <w:t xml:space="preserve">按照上级部门保质保量完成工作。</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（三）以部门为主体开展的重点绩效评价结果。</w:t>
      </w:r>
    </w:p>
    <w:p>
      <w:pPr>
        <w:pStyle w:val="Normal"/>
        <w:rPr>
          <w:rStyle w:val="NormalCharacter"/>
          <w:szCs w:val="32"/>
          <w:sz w:val="32"/>
          <w:kern w:val="2"/>
          <w:lang w:val="en-US" w:eastAsia="zh-CN" w:bidi="ar-SA"/>
          <w:rFonts w:ascii="仿宋" w:eastAsia="仿宋"/>
        </w:rPr>
        <w:ind w:firstLine="640"/>
        <w:jc w:val="left"/>
        <w:textAlignment w:val="baseline"/>
      </w:pPr>
      <w:r>
        <w:rPr>
          <w:rStyle w:val="NormalCharacter"/>
          <w:szCs w:val="32"/>
          <w:sz w:val="32"/>
          <w:kern w:val="2"/>
          <w:lang w:val="en-US" w:eastAsia="zh-CN" w:bidi="ar-SA"/>
          <w:rFonts w:ascii="仿宋" w:eastAsia="仿宋"/>
        </w:rPr>
        <w:t xml:space="preserve">按照上级部门保质保量完成工作。</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九、政府性基金预算财政拨款支出决算情况说明</w:t>
      </w:r>
    </w:p>
    <w:p>
      <w:pPr>
        <w:pStyle w:val="Normal"/>
        <w:rPr>
          <w:rStyle w:val="NormalCharacter"/>
          <w:szCs w:val="22"/>
          <w:sz w:val="32"/>
          <w:kern w:val="1"/>
          <w:lang w:val="en-US" w:eastAsia="zh-CN" w:bidi="ar-SA"/>
          <w:rFonts w:ascii="仿宋" w:hAnsi="仿宋"/>
        </w:rPr>
        <w:ind w:firstLine="640"/>
        <w:jc w:val="both"/>
        <w:textAlignment w:val="baseline"/>
      </w:pPr>
      <w:r>
        <w:rPr>
          <w:rStyle w:val="NormalCharacter"/>
          <w:szCs w:val="22"/>
          <w:sz w:val="32"/>
          <w:kern w:val="1"/>
          <w:lang w:val="en-US" w:eastAsia="zh-CN" w:bidi="ar-SA"/>
          <w:rFonts w:ascii="仿宋" w:hAnsi="仿宋"/>
        </w:rPr>
        <w:t xml:space="preserve">2018年度政府性基金预算财政拨款支出年初预算为0万元，支出决算为0万元。</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十、机关运行经费支出情况说明</w:t>
      </w:r>
    </w:p>
    <w:p>
      <w:pPr>
        <w:pStyle w:val="Normal"/>
        <w:rPr>
          <w:rStyle w:val="NormalCharacter"/>
          <w:szCs w:val="32"/>
          <w:sz w:val="32"/>
          <w:kern w:val="2"/>
          <w:lang w:val="en-US" w:eastAsia="zh-CN" w:bidi="ar-SA"/>
          <w:rFonts w:ascii="仿宋"/>
        </w:rPr>
        <w:ind w:firstLine="640"/>
        <w:jc w:val="left"/>
        <w:textAlignment w:val="baseline"/>
      </w:pPr>
      <w:r>
        <w:rPr>
          <w:rStyle w:val="NormalCharacter"/>
          <w:szCs w:val="22"/>
          <w:sz w:val="32"/>
          <w:kern w:val="1"/>
          <w:lang w:val="en-US" w:eastAsia="zh-CN" w:bidi="ar-SA"/>
          <w:rFonts w:ascii="仿宋" w:hAnsi="仿宋"/>
        </w:rPr>
        <w:t xml:space="preserve">2018年度机关运行经费支出24.08万元，较2017年度减少24.09万元，下降50.01%。下降的主要原因是：</w:t>
      </w:r>
      <w:r>
        <w:rPr>
          <w:rStyle w:val="NormalCharacter"/>
          <w:szCs w:val="32"/>
          <w:sz w:val="32"/>
          <w:kern w:val="2"/>
          <w:lang w:val="en-US" w:eastAsia="zh-CN" w:bidi="ar-SA"/>
          <w:rFonts w:ascii="宋体" w:hAnsi="宋体"/>
        </w:rPr>
        <w:t xml:space="preserve">贯彻落实中央八项规定厉行节约。</w:t>
      </w:r>
    </w:p>
    <w:p>
      <w:pPr>
        <w:pStyle w:val="Normal"/>
        <w:rPr>
          <w:rStyle w:val="NormalCharacter"/>
          <w:szCs w:val="22"/>
          <w:sz w:val="32"/>
          <w:kern w:val="1"/>
          <w:lang w:val="en-US" w:eastAsia="zh-CN" w:bidi="ar-SA"/>
          <w:rFonts w:ascii="仿宋" w:hAnsi="仿宋"/>
        </w:rPr>
        <w:ind w:firstLine="640"/>
        <w:jc w:val="both"/>
        <w:textAlignment w:val="baseline"/>
      </w:pP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十一、政府采购支出情况说明</w:t>
      </w:r>
    </w:p>
    <w:p>
      <w:pPr>
        <w:pStyle w:val="Normal"/>
        <w:rPr>
          <w:rStyle w:val="NormalCharacter"/>
          <w:szCs w:val="22"/>
          <w:sz w:val="32"/>
          <w:kern w:val="1"/>
          <w:lang w:val="en-US" w:eastAsia="zh-CN" w:bidi="ar-SA"/>
          <w:rFonts w:ascii="仿宋" w:hAnsi="仿宋"/>
        </w:rPr>
        <w:ind w:firstLine="640"/>
        <w:jc w:val="both"/>
        <w:textAlignment w:val="baseline"/>
      </w:pPr>
      <w:r>
        <w:rPr>
          <w:rStyle w:val="NormalCharacter"/>
          <w:szCs w:val="22"/>
          <w:sz w:val="32"/>
          <w:kern w:val="1"/>
          <w:lang w:val="en-US" w:eastAsia="zh-CN" w:bidi="ar-SA"/>
          <w:rFonts w:ascii="仿宋" w:hAnsi="仿宋"/>
        </w:rPr>
        <w:t xml:space="preserve">2018年度政府采购支出总额19.49万元，其中：政府采购货物支出19.49万元，政府采购工程支出0万元，政府采购服务支出0万元。授予中小企业合同金额19.49万元，占政府采购支出总额的100%，其中：授予小微企业合同金额19.49万元，占政府采购支出总额的100%。</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十二、国有资产占用情况说明</w:t>
      </w:r>
    </w:p>
    <w:p>
      <w:pPr>
        <w:pStyle w:val="Normal"/>
        <w:rPr>
          <w:rStyle w:val="NormalCharacter"/>
          <w:szCs w:val="22"/>
          <w:sz w:val="32"/>
          <w:kern w:val="1"/>
          <w:lang w:val="en-US" w:eastAsia="zh-CN" w:bidi="ar-SA"/>
          <w:rFonts w:ascii="仿宋" w:hAnsi="仿宋"/>
        </w:rPr>
        <w:ind w:firstLine="630"/>
        <w:jc w:val="left"/>
        <w:textAlignment w:val="baseline"/>
      </w:pPr>
      <w:r>
        <w:rPr>
          <w:rStyle w:val="NormalCharacter"/>
          <w:szCs w:val="22"/>
          <w:sz w:val="32"/>
          <w:kern w:val="1"/>
          <w:lang w:val="en-US" w:eastAsia="zh-CN" w:bidi="ar-SA"/>
          <w:rFonts w:ascii="仿宋" w:hAnsi="仿宋"/>
        </w:rPr>
        <w:t xml:space="preserve">2018年期末，安阳市北关区组织部（本级）共有车辆2辆，其中：一般公务用车0辆、一般执法执勤用车0辆、特种专业技术用车0辆，其他用车2辆，其他用车主要是0.单位价值50万元以上通用设备0台（套），单位价值100万元以上专用设备0台（套）。</w:t>
      </w:r>
    </w:p>
    <w:p>
      <w:pPr>
        <w:pStyle w:val="Normal"/>
        <w:rPr>
          <w:rStyle w:val="NormalCharacter"/>
          <w:szCs w:val="28"/>
          <w:sz w:val="28"/>
          <w:kern w:val="0"/>
          <w:lang w:val="en-US" w:eastAsia="zh-CN" w:bidi="ar-SA"/>
          <w:rFonts w:ascii="宋体" w:hAnsi="宋体"/>
        </w:rPr>
        <w:widowControl/>
        <w:jc w:val="left"/>
        <w:textAlignment w:val="baseline"/>
      </w:pPr>
      <w:r>
        <w:rPr>
          <w:rStyle w:val="NormalCharacter"/>
          <w:szCs w:val="22"/>
          <w:sz w:val="32"/>
          <w:kern w:val="1"/>
          <w:lang w:val="en-US" w:eastAsia="zh-CN" w:bidi="ar-SA"/>
          <w:rFonts w:ascii="仿宋" w:hAnsi="仿宋"/>
        </w:rPr>
        <w:t xml:space="preserve">   </w:t>
      </w: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8"/>
          <w:sz w:val="48"/>
          <w:kern w:val="2"/>
          <w:lang w:val="en-US" w:eastAsia="zh-CN" w:bidi="ar-SA"/>
          <w:rFonts w:ascii="黑体" w:eastAsia="黑体" w:hAnsi="黑体"/>
        </w:rPr>
        <w:framePr w:outlineLvl="0"/>
        <w:jc w:val="center"/>
        <w:textAlignment w:val="baseline"/>
      </w:pPr>
      <w:r>
        <w:rPr>
          <w:rStyle w:val="NormalCharacter"/>
          <w:szCs w:val="48"/>
          <w:sz w:val="48"/>
          <w:kern w:val="2"/>
          <w:lang w:val="en-US" w:eastAsia="zh-CN" w:bidi="ar-SA"/>
          <w:rFonts w:ascii="黑体" w:eastAsia="黑体" w:hAnsi="黑体"/>
        </w:rPr>
        <w:t xml:space="preserve">第四部分  名词解释</w:t>
      </w:r>
    </w:p>
    <w:p>
      <w:pPr>
        <w:pStyle w:val="Normal"/>
        <w:rPr>
          <w:rStyle w:val="NormalCharacter"/>
          <w:szCs w:val="48"/>
          <w:sz w:val="48"/>
          <w:kern w:val="2"/>
          <w:lang w:val="en-US" w:eastAsia="zh-CN" w:bidi="ar-SA"/>
          <w:rFonts w:ascii="黑体" w:eastAsia="黑体" w:hAnsi="黑体"/>
        </w:rPr>
        <w:jc w:val="center"/>
        <w:textAlignment w:val="baseline"/>
      </w:pPr>
    </w:p>
    <w:p>
      <w:pPr>
        <w:pStyle w:val="Normal"/>
        <w:rPr>
          <w:rStyle w:val="NormalCharacter"/>
          <w:szCs w:val="48"/>
          <w:sz w:val="48"/>
          <w:kern w:val="2"/>
          <w:lang w:val="en-US" w:eastAsia="zh-CN" w:bidi="ar-SA"/>
          <w:rFonts w:ascii="黑体" w:eastAsia="黑体" w:hAnsi="黑体"/>
        </w:rPr>
        <w:framePr w:outlineLvl="0"/>
        <w:sectPr>
          <w:vAlign w:val="top"/>
          <w:type w:val="nextPage"/>
          <w:pgSz w:h="16838" w:w="11906" w:orient="portrait"/>
          <w:pgMar w:gutter="0" w:header="850" w:top="1440" w:bottom="1440" w:footer="992" w:left="1587" w:right="1531"/>
          <w:lnNumType w:countBy="0"/>
          <w:paperSrc w:first="0" w:other="0"/>
          <w:cols w:space="425" w:num="1"/>
          <w:docGrid w:charSpace="0" w:linePitch="317" w:type="lines"/>
        </w:sectPr>
        <w:jc w:val="center"/>
        <w:textAlignment w:val="baseline"/>
      </w:pPr>
    </w:p>
    <w:p>
      <w:pPr>
        <w:pStyle w:val="Normal"/>
        <w:rPr>
          <w:rStyle w:val="NormalCharacter"/>
          <w:szCs w:val="32"/>
          <w:sz w:val="32"/>
          <w:kern w:val="2"/>
          <w:lang w:val="en-US" w:eastAsia="zh-CN" w:bidi="ar-SA"/>
          <w:rFonts w:ascii="仿宋_GB2312" w:eastAsia="仿宋_GB2312" w:hAnsi="仿宋_GB2312"/>
        </w:rPr>
        <w:widowControl/>
        <w:framePr w:outlineLvl="0"/>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一、财政拨款收入：单位从同级政府财政部门取得的财政预算资金。</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二、事业收入：事业单位开展专业业务活动及其辅助活动取得的收入。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三、上级补助收入：事业单位从主管部门和上级单位取得的非财政补助收入。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四、附属单位上缴收入：事业单位取得附属独立核算单位根据有关规定上缴的收入。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五、经营收入：事业单位在专业业务活动及其辅助活动之外开展非独立核算经营活动取得的收入。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六、其他收入：单位取得的除“财政拨款收入”、“事业收入”、“上级补助收入”、“附属单位上缴收入”、“经营收入”以外的各项收入。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八、基本支出：为保障机构正常运转、完成日常工作任务而发生的人员支出和公用支出。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九、项目支出：基本支出之外为完成特定行政任务和事业发展目标所发生的支出。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十二、工资福利支出：单位支付给在职职工和编制外长期聘用人员的各类劳动报酬，以及为上述人员缴纳的各项社会保险费等。</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十三、商品和服务支出：单位购买商品和服务的支出。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十四、对个人和家庭的补助支出：单位用于对个人和家庭的补助支出。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十五、年末结转：本年度或以前年度预算安排，已执行但尚未完成或因客观条件发生变化无法按原计划实施，需延迟到以后年度按有关规定继续使用的资金。</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十六、年末结余：本年度或以前年度预算安排，已执行完毕或因客观条件发生变化无法按原预算安排实施，不需要再使用或无法按原预算安排继续使用的资金。</w:t>
      </w:r>
    </w:p>
    <w:sectPr>
      <w:vAlign w:val="top"/>
      <w:type w:val="nextPage"/>
      <w:pgSz w:h="16838" w:w="11906" w:orient="portrait"/>
      <w:pgMar w:gutter="0" w:header="851" w:top="1928" w:bottom="1701" w:footer="992" w:left="1588" w:right="1474"/>
      <w:lnNumType w:countBy="0"/>
      <w:paperSrc w:first="0" w:other="0"/>
      <w:cols w:space="425" w:num="1"/>
      <w:docGrid w:charSpace="0" w:linePitch="312" w:type="lines"/>
    </w:sectPr>
  </w:body>
</w:document>
</file>

<file path=treport/opRecord.xml>p_126(0,126_1|D,0,126_7|D,0,126_10|D);
</file>